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D77" w:rsidRPr="00771B25" w:rsidRDefault="001B5E54" w:rsidP="00615A04">
      <w:pPr>
        <w:jc w:val="center"/>
        <w:rPr>
          <w:rFonts w:cs="Times New Roman"/>
          <w:b/>
          <w:sz w:val="32"/>
          <w:szCs w:val="32"/>
        </w:rPr>
      </w:pPr>
      <w:r w:rsidRPr="00771B25">
        <w:rPr>
          <w:rFonts w:cs="Times New Roman"/>
          <w:b/>
          <w:noProof/>
          <w:sz w:val="32"/>
          <w:szCs w:val="32"/>
          <w:lang w:val="da-DK" w:eastAsia="da-DK"/>
        </w:rPr>
        <w:drawing>
          <wp:anchor distT="0" distB="0" distL="114300" distR="114300" simplePos="0" relativeHeight="251659264" behindDoc="0" locked="0" layoutInCell="1" allowOverlap="1" wp14:anchorId="35B5E5ED" wp14:editId="1E427B62">
            <wp:simplePos x="0" y="0"/>
            <wp:positionH relativeFrom="column">
              <wp:posOffset>2600325</wp:posOffset>
            </wp:positionH>
            <wp:positionV relativeFrom="paragraph">
              <wp:posOffset>0</wp:posOffset>
            </wp:positionV>
            <wp:extent cx="619125" cy="660400"/>
            <wp:effectExtent l="0" t="0" r="9525" b="6350"/>
            <wp:wrapTopAndBottom/>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drur.jpg"/>
                    <pic:cNvPicPr/>
                  </pic:nvPicPr>
                  <pic:blipFill>
                    <a:blip r:embed="rId8">
                      <a:extLst>
                        <a:ext uri="{28A0092B-C50C-407E-A947-70E740481C1C}">
                          <a14:useLocalDpi xmlns:a14="http://schemas.microsoft.com/office/drawing/2010/main" val="0"/>
                        </a:ext>
                      </a:extLst>
                    </a:blip>
                    <a:stretch>
                      <a:fillRect/>
                    </a:stretch>
                  </pic:blipFill>
                  <pic:spPr>
                    <a:xfrm>
                      <a:off x="0" y="0"/>
                      <a:ext cx="619125" cy="660400"/>
                    </a:xfrm>
                    <a:prstGeom prst="rect">
                      <a:avLst/>
                    </a:prstGeom>
                  </pic:spPr>
                </pic:pic>
              </a:graphicData>
            </a:graphic>
            <wp14:sizeRelH relativeFrom="margin">
              <wp14:pctWidth>0</wp14:pctWidth>
            </wp14:sizeRelH>
            <wp14:sizeRelV relativeFrom="margin">
              <wp14:pctHeight>0</wp14:pctHeight>
            </wp14:sizeRelV>
          </wp:anchor>
        </w:drawing>
      </w:r>
      <w:r w:rsidR="00B5528F">
        <w:rPr>
          <w:rFonts w:cs="Times New Roman"/>
          <w:b/>
          <w:sz w:val="32"/>
          <w:szCs w:val="32"/>
        </w:rPr>
        <w:t>Uttanríkis- og vinnumálaráðið</w:t>
      </w:r>
    </w:p>
    <w:p w:rsidR="008B219C" w:rsidRPr="00771B25" w:rsidRDefault="008B219C" w:rsidP="00615A04">
      <w:pPr>
        <w:rPr>
          <w:rStyle w:val="TypografiFed"/>
          <w:rFonts w:cs="Times New Roman"/>
        </w:rPr>
      </w:pPr>
    </w:p>
    <w:p w:rsidR="00973B4B" w:rsidRDefault="00973B4B" w:rsidP="00615A04">
      <w:pPr>
        <w:rPr>
          <w:rStyle w:val="TypografiFed"/>
          <w:rFonts w:cs="Times New Roman"/>
        </w:rPr>
      </w:pPr>
    </w:p>
    <w:p w:rsidR="00464E42" w:rsidRDefault="00464E42" w:rsidP="00615A04">
      <w:pPr>
        <w:rPr>
          <w:rStyle w:val="TypografiFed"/>
          <w:rFonts w:cs="Times New Roman"/>
        </w:rPr>
      </w:pPr>
      <w:r w:rsidRPr="00771B25">
        <w:rPr>
          <w:rStyle w:val="TypografiFed"/>
          <w:rFonts w:cs="Times New Roman"/>
        </w:rPr>
        <w:t>Løgtingið</w:t>
      </w:r>
    </w:p>
    <w:p w:rsidR="00973B4B" w:rsidRPr="00771B25" w:rsidRDefault="00973B4B" w:rsidP="00615A04">
      <w:pPr>
        <w:rPr>
          <w:rStyle w:val="TypografiFed"/>
          <w:rFonts w:cs="Times New Roman"/>
        </w:rPr>
      </w:pPr>
    </w:p>
    <w:tbl>
      <w:tblPr>
        <w:tblStyle w:val="Tabel-Git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2222"/>
      </w:tblGrid>
      <w:tr w:rsidR="00464E42" w:rsidRPr="00771B25" w:rsidTr="00FC6776">
        <w:trPr>
          <w:jc w:val="right"/>
        </w:trPr>
        <w:tc>
          <w:tcPr>
            <w:tcW w:w="1559" w:type="dxa"/>
          </w:tcPr>
          <w:p w:rsidR="00464E42" w:rsidRPr="00771B25" w:rsidRDefault="00464E42" w:rsidP="00615A04">
            <w:pPr>
              <w:rPr>
                <w:rFonts w:eastAsia="Calibri" w:cs="Times New Roman"/>
              </w:rPr>
            </w:pPr>
            <w:r w:rsidRPr="00771B25">
              <w:rPr>
                <w:rFonts w:eastAsia="Calibri" w:cs="Times New Roman"/>
              </w:rPr>
              <w:t>Dagfesting:</w:t>
            </w:r>
          </w:p>
        </w:tc>
        <w:tc>
          <w:tcPr>
            <w:tcW w:w="2222" w:type="dxa"/>
          </w:tcPr>
          <w:p w:rsidR="00464E42" w:rsidRPr="00771B25" w:rsidRDefault="00B71D1C" w:rsidP="00615A04">
            <w:pPr>
              <w:tabs>
                <w:tab w:val="center" w:pos="4513"/>
                <w:tab w:val="right" w:pos="9026"/>
              </w:tabs>
              <w:rPr>
                <w:rFonts w:eastAsia="Calibri" w:cs="Times New Roman"/>
              </w:rPr>
            </w:pPr>
            <w:r>
              <w:rPr>
                <w:rFonts w:eastAsia="Calibri" w:cs="Times New Roman"/>
              </w:rPr>
              <w:t>18</w:t>
            </w:r>
            <w:r w:rsidR="00B5528F">
              <w:rPr>
                <w:rFonts w:eastAsia="Calibri" w:cs="Times New Roman"/>
              </w:rPr>
              <w:t>. januar 2019</w:t>
            </w:r>
          </w:p>
        </w:tc>
      </w:tr>
      <w:tr w:rsidR="00464E42" w:rsidRPr="00771B25" w:rsidTr="00FC6776">
        <w:trPr>
          <w:jc w:val="right"/>
        </w:trPr>
        <w:tc>
          <w:tcPr>
            <w:tcW w:w="1559" w:type="dxa"/>
          </w:tcPr>
          <w:p w:rsidR="00464E42" w:rsidRPr="00771B25" w:rsidRDefault="00464E42" w:rsidP="00615A04">
            <w:pPr>
              <w:rPr>
                <w:rFonts w:eastAsia="Calibri" w:cs="Times New Roman"/>
              </w:rPr>
            </w:pPr>
            <w:r w:rsidRPr="00771B25">
              <w:rPr>
                <w:rFonts w:eastAsia="Calibri" w:cs="Times New Roman"/>
              </w:rPr>
              <w:t>Mál nr</w:t>
            </w:r>
            <w:r w:rsidR="00380999" w:rsidRPr="00771B25">
              <w:rPr>
                <w:rFonts w:eastAsia="Calibri" w:cs="Times New Roman"/>
              </w:rPr>
              <w:t>.</w:t>
            </w:r>
            <w:r w:rsidRPr="00771B25">
              <w:rPr>
                <w:rFonts w:eastAsia="Calibri" w:cs="Times New Roman"/>
              </w:rPr>
              <w:t>:</w:t>
            </w:r>
          </w:p>
        </w:tc>
        <w:tc>
          <w:tcPr>
            <w:tcW w:w="2222" w:type="dxa"/>
          </w:tcPr>
          <w:p w:rsidR="00464E42" w:rsidRPr="00771B25" w:rsidRDefault="00464E42" w:rsidP="00615A04">
            <w:pPr>
              <w:tabs>
                <w:tab w:val="center" w:pos="4513"/>
                <w:tab w:val="right" w:pos="9026"/>
              </w:tabs>
              <w:rPr>
                <w:rFonts w:eastAsia="Calibri" w:cs="Times New Roman"/>
              </w:rPr>
            </w:pPr>
            <w:r w:rsidRPr="00771B25">
              <w:rPr>
                <w:rFonts w:eastAsia="Calibri" w:cs="Times New Roman"/>
              </w:rPr>
              <w:t>Skrivið her</w:t>
            </w:r>
          </w:p>
        </w:tc>
      </w:tr>
      <w:tr w:rsidR="00464E42" w:rsidRPr="00771B25" w:rsidTr="00FC6776">
        <w:trPr>
          <w:jc w:val="right"/>
        </w:trPr>
        <w:tc>
          <w:tcPr>
            <w:tcW w:w="1559" w:type="dxa"/>
          </w:tcPr>
          <w:p w:rsidR="00464E42" w:rsidRPr="00771B25" w:rsidRDefault="00464E42" w:rsidP="00615A04">
            <w:pPr>
              <w:rPr>
                <w:rFonts w:eastAsia="Calibri" w:cs="Times New Roman"/>
              </w:rPr>
            </w:pPr>
          </w:p>
        </w:tc>
        <w:tc>
          <w:tcPr>
            <w:tcW w:w="2222" w:type="dxa"/>
          </w:tcPr>
          <w:p w:rsidR="00464E42" w:rsidRPr="00771B25" w:rsidRDefault="00464E42" w:rsidP="00615A04">
            <w:pPr>
              <w:tabs>
                <w:tab w:val="center" w:pos="4513"/>
                <w:tab w:val="right" w:pos="9026"/>
              </w:tabs>
              <w:rPr>
                <w:rFonts w:eastAsia="Calibri" w:cs="Times New Roman"/>
              </w:rPr>
            </w:pPr>
          </w:p>
        </w:tc>
      </w:tr>
      <w:tr w:rsidR="00615A04" w:rsidRPr="00771B25" w:rsidTr="00FC6776">
        <w:trPr>
          <w:jc w:val="right"/>
        </w:trPr>
        <w:tc>
          <w:tcPr>
            <w:tcW w:w="1559" w:type="dxa"/>
          </w:tcPr>
          <w:p w:rsidR="00615A04" w:rsidRPr="00771B25" w:rsidRDefault="00615A04" w:rsidP="00615A04">
            <w:pPr>
              <w:rPr>
                <w:rFonts w:eastAsia="Calibri" w:cs="Times New Roman"/>
              </w:rPr>
            </w:pPr>
          </w:p>
        </w:tc>
        <w:tc>
          <w:tcPr>
            <w:tcW w:w="2222" w:type="dxa"/>
          </w:tcPr>
          <w:p w:rsidR="00615A04" w:rsidRPr="00973B4B" w:rsidRDefault="00615A04" w:rsidP="00973B4B">
            <w:pPr>
              <w:tabs>
                <w:tab w:val="center" w:pos="4513"/>
                <w:tab w:val="right" w:pos="9026"/>
              </w:tabs>
              <w:rPr>
                <w:rFonts w:eastAsia="Calibri" w:cs="Times New Roman"/>
                <w:szCs w:val="24"/>
              </w:rPr>
            </w:pPr>
          </w:p>
        </w:tc>
      </w:tr>
    </w:tbl>
    <w:p w:rsidR="00C2788B" w:rsidRPr="00771B25" w:rsidRDefault="00C2788B" w:rsidP="00615A04">
      <w:pPr>
        <w:rPr>
          <w:rFonts w:cs="Times New Roman"/>
          <w:szCs w:val="24"/>
        </w:rPr>
      </w:pPr>
    </w:p>
    <w:p w:rsidR="009C3E65" w:rsidRPr="00AA2A0F" w:rsidRDefault="009C3E65" w:rsidP="00615A04">
      <w:pPr>
        <w:rPr>
          <w:rStyle w:val="TypografiFed"/>
          <w:rFonts w:cs="Times New Roman"/>
          <w:b w:val="0"/>
        </w:rPr>
      </w:pPr>
    </w:p>
    <w:p w:rsidR="00D34F02" w:rsidRPr="00BC298F" w:rsidRDefault="00D34F02" w:rsidP="00D34F02">
      <w:pPr>
        <w:spacing w:line="240" w:lineRule="atLeast"/>
        <w:rPr>
          <w:color w:val="000000"/>
          <w:lang w:eastAsia="da-DK"/>
        </w:rPr>
      </w:pPr>
      <w:r w:rsidRPr="00CC4B47">
        <w:rPr>
          <w:b/>
          <w:color w:val="000000"/>
        </w:rPr>
        <w:t xml:space="preserve">Løgtingsmál nr. </w:t>
      </w:r>
      <w:r w:rsidR="005417E6">
        <w:rPr>
          <w:b/>
          <w:color w:val="000000"/>
        </w:rPr>
        <w:t>xx</w:t>
      </w:r>
      <w:r w:rsidRPr="00CC4B47">
        <w:rPr>
          <w:b/>
          <w:color w:val="000000"/>
        </w:rPr>
        <w:t>/201</w:t>
      </w:r>
      <w:r>
        <w:rPr>
          <w:b/>
          <w:color w:val="000000"/>
        </w:rPr>
        <w:t>8</w:t>
      </w:r>
      <w:r w:rsidRPr="00CC4B47">
        <w:rPr>
          <w:b/>
          <w:color w:val="000000"/>
        </w:rPr>
        <w:t xml:space="preserve">: Uppskot til </w:t>
      </w:r>
      <w:r w:rsidRPr="00CC4B47">
        <w:rPr>
          <w:b/>
        </w:rPr>
        <w:t xml:space="preserve">ríkislógartilmæli um </w:t>
      </w:r>
      <w:r>
        <w:rPr>
          <w:b/>
        </w:rPr>
        <w:t xml:space="preserve">at seta í gildi </w:t>
      </w:r>
      <w:r w:rsidRPr="00BC298F">
        <w:rPr>
          <w:b/>
        </w:rPr>
        <w:t xml:space="preserve">fyri Føroyar </w:t>
      </w:r>
      <w:r w:rsidRPr="00BC298F">
        <w:rPr>
          <w:b/>
          <w:color w:val="000000"/>
        </w:rPr>
        <w:t xml:space="preserve">Anordning om </w:t>
      </w:r>
      <w:r w:rsidRPr="00AF1520">
        <w:rPr>
          <w:b/>
          <w:color w:val="000000"/>
        </w:rPr>
        <w:t>ikrafttræden for Færøerne af lov om ændring af lov om udlændingeloven</w:t>
      </w:r>
      <w:r w:rsidRPr="00BC298F">
        <w:rPr>
          <w:b/>
          <w:color w:val="000000"/>
        </w:rPr>
        <w:t>.</w:t>
      </w:r>
      <w:r w:rsidRPr="00BC298F">
        <w:rPr>
          <w:color w:val="000000"/>
        </w:rPr>
        <w:t xml:space="preserve"> </w:t>
      </w:r>
      <w:r w:rsidRPr="00BC298F">
        <w:rPr>
          <w:color w:val="000000"/>
          <w:lang w:eastAsia="da-DK"/>
        </w:rPr>
        <w:t>(Bemyndigelse til at fastsætte integrationsrelevante krav som betingelse for tidsubegrænset opholdstilladelse på Færøerne, hjemmel til delegation af kompetence til at træffe afgørelse om ophold på Færøerne i første instans til færøske myndigheder og ændring af klageadgang i sådanne sager til Udlændingenævnet)</w:t>
      </w:r>
    </w:p>
    <w:p w:rsidR="00D34F02" w:rsidRPr="00CC4B47" w:rsidRDefault="00D34F02" w:rsidP="00D34F02">
      <w:pPr>
        <w:pStyle w:val="Titel"/>
        <w:jc w:val="both"/>
        <w:rPr>
          <w:b w:val="0"/>
          <w:color w:val="000000"/>
        </w:rPr>
      </w:pPr>
    </w:p>
    <w:p w:rsidR="00D34F02" w:rsidRPr="004161CF" w:rsidRDefault="00D34F02" w:rsidP="00D34F02">
      <w:pPr>
        <w:rPr>
          <w:b/>
          <w:bCs/>
          <w:color w:val="000000"/>
        </w:rPr>
      </w:pPr>
    </w:p>
    <w:p w:rsidR="00D34F02" w:rsidRDefault="00D34F02" w:rsidP="00D34F02">
      <w:pPr>
        <w:jc w:val="center"/>
        <w:rPr>
          <w:b/>
          <w:color w:val="000000"/>
        </w:rPr>
      </w:pPr>
      <w:r w:rsidRPr="00CC4B47">
        <w:rPr>
          <w:b/>
          <w:color w:val="000000"/>
        </w:rPr>
        <w:t>Uppskot til</w:t>
      </w:r>
    </w:p>
    <w:p w:rsidR="00D34F02" w:rsidRDefault="00D34F02" w:rsidP="00D34F02">
      <w:pPr>
        <w:jc w:val="center"/>
        <w:rPr>
          <w:b/>
          <w:color w:val="000000"/>
        </w:rPr>
      </w:pPr>
      <w:r w:rsidRPr="00CC4B47">
        <w:rPr>
          <w:b/>
          <w:color w:val="000000"/>
        </w:rPr>
        <w:t xml:space="preserve"> </w:t>
      </w:r>
    </w:p>
    <w:p w:rsidR="00D34F02" w:rsidRPr="00771B25" w:rsidRDefault="00D34F02" w:rsidP="00D34F02">
      <w:pPr>
        <w:jc w:val="center"/>
        <w:rPr>
          <w:b/>
        </w:rPr>
      </w:pPr>
      <w:r>
        <w:rPr>
          <w:b/>
        </w:rPr>
        <w:t>R</w:t>
      </w:r>
      <w:r w:rsidRPr="00CC4B47">
        <w:rPr>
          <w:b/>
        </w:rPr>
        <w:t xml:space="preserve">íkislógartilmæli um </w:t>
      </w:r>
      <w:r>
        <w:rPr>
          <w:b/>
        </w:rPr>
        <w:t xml:space="preserve">at </w:t>
      </w:r>
      <w:r w:rsidRPr="00AE6363">
        <w:rPr>
          <w:b/>
        </w:rPr>
        <w:t xml:space="preserve"> </w:t>
      </w:r>
      <w:r>
        <w:rPr>
          <w:b/>
        </w:rPr>
        <w:t>seta í gildi fyri Føroyar</w:t>
      </w:r>
    </w:p>
    <w:p w:rsidR="00D34F02" w:rsidRDefault="00D34F02" w:rsidP="00D34F02">
      <w:pPr>
        <w:pStyle w:val="Titel"/>
        <w:rPr>
          <w:color w:val="000000"/>
        </w:rPr>
      </w:pPr>
      <w:r w:rsidRPr="00116250">
        <w:rPr>
          <w:color w:val="000000"/>
        </w:rPr>
        <w:t xml:space="preserve">Anordning </w:t>
      </w:r>
      <w:r w:rsidRPr="00AF1520">
        <w:rPr>
          <w:color w:val="000000"/>
        </w:rPr>
        <w:t>om ikrafttræden for Færøerne af lov om ændring af lov om udlændingeloven</w:t>
      </w:r>
    </w:p>
    <w:p w:rsidR="00D34F02" w:rsidRPr="00BC298F" w:rsidRDefault="00D34F02" w:rsidP="00D34F02">
      <w:pPr>
        <w:spacing w:line="240" w:lineRule="atLeast"/>
        <w:jc w:val="center"/>
        <w:rPr>
          <w:color w:val="000000"/>
          <w:lang w:eastAsia="da-DK"/>
        </w:rPr>
      </w:pPr>
      <w:r w:rsidRPr="00BC298F">
        <w:rPr>
          <w:color w:val="000000"/>
          <w:lang w:eastAsia="da-DK"/>
        </w:rPr>
        <w:t>(Bemyndigelse til at fastsætte integrationsrelevante krav som betingelse for tidsubegrænset opholdstilladelse på Færøerne, hjemmel til delegation af kompetence til at træffe afgørelse om ophold på Færøerne i første instans til færøske myndigheder og ændring af klageadgang i sådanne sager til Udlændingenævnet)</w:t>
      </w:r>
    </w:p>
    <w:p w:rsidR="00D34F02" w:rsidRDefault="00D34F02" w:rsidP="00D34F02">
      <w:pPr>
        <w:jc w:val="center"/>
        <w:rPr>
          <w:b/>
          <w:bCs/>
          <w:color w:val="000000"/>
          <w:spacing w:val="-3"/>
        </w:rPr>
      </w:pPr>
    </w:p>
    <w:p w:rsidR="00D34F02" w:rsidRPr="00E84EF8" w:rsidRDefault="00D34F02" w:rsidP="00D34F02">
      <w:pPr>
        <w:jc w:val="center"/>
        <w:rPr>
          <w:bCs/>
          <w:color w:val="000000"/>
        </w:rPr>
      </w:pPr>
    </w:p>
    <w:p w:rsidR="00D34F02" w:rsidRDefault="00D34F02" w:rsidP="00D34F02">
      <w:pPr>
        <w:jc w:val="both"/>
      </w:pPr>
      <w:r w:rsidRPr="004161CF">
        <w:t xml:space="preserve">Mælt verður ríkismyndugleikunum til at seta í gildi fyri Føroyar </w:t>
      </w:r>
      <w:r>
        <w:t>niðanfyristandandi uppskot til a</w:t>
      </w:r>
      <w:r w:rsidRPr="00B22696">
        <w:t xml:space="preserve">nordning om ikrafttræden for Færøerne af lov </w:t>
      </w:r>
      <w:r w:rsidRPr="00953027">
        <w:t>om ændring af lov om udlændingeloven</w:t>
      </w:r>
    </w:p>
    <w:p w:rsidR="00D34F02" w:rsidRDefault="00D34F02" w:rsidP="00D34F02">
      <w:pPr>
        <w:jc w:val="both"/>
      </w:pPr>
    </w:p>
    <w:p w:rsidR="00D34F02" w:rsidRDefault="00D34F02" w:rsidP="00D34F02">
      <w:pPr>
        <w:pStyle w:val="Default"/>
        <w:jc w:val="center"/>
        <w:rPr>
          <w:b/>
          <w:bCs/>
          <w:lang w:val="da-DK"/>
        </w:rPr>
      </w:pPr>
    </w:p>
    <w:p w:rsidR="00D34F02" w:rsidRPr="00551448" w:rsidRDefault="00D34F02" w:rsidP="00D34F02">
      <w:pPr>
        <w:jc w:val="center"/>
        <w:rPr>
          <w:b/>
          <w:color w:val="3A3A3A"/>
        </w:rPr>
      </w:pPr>
      <w:r>
        <w:rPr>
          <w:b/>
          <w:color w:val="3A3A3A"/>
        </w:rPr>
        <w:t xml:space="preserve">Forslag </w:t>
      </w:r>
      <w:r w:rsidRPr="00551448">
        <w:rPr>
          <w:b/>
          <w:color w:val="3A3A3A"/>
        </w:rPr>
        <w:t>til</w:t>
      </w:r>
    </w:p>
    <w:p w:rsidR="00D34F02" w:rsidRDefault="00D34F02" w:rsidP="00D34F02">
      <w:pPr>
        <w:jc w:val="center"/>
        <w:rPr>
          <w:b/>
          <w:color w:val="3A3A3A"/>
        </w:rPr>
      </w:pPr>
      <w:r w:rsidRPr="00551448">
        <w:rPr>
          <w:b/>
          <w:color w:val="3A3A3A"/>
        </w:rPr>
        <w:t xml:space="preserve">Anordning om ikrafttræden for Færøerne af lov om ændring af lov om </w:t>
      </w:r>
      <w:r>
        <w:rPr>
          <w:b/>
          <w:color w:val="3A3A3A"/>
        </w:rPr>
        <w:t xml:space="preserve">udlændingeloven </w:t>
      </w:r>
    </w:p>
    <w:p w:rsidR="00D34F02" w:rsidRPr="00BC298F" w:rsidRDefault="00D34F02" w:rsidP="00D34F02">
      <w:pPr>
        <w:spacing w:line="240" w:lineRule="atLeast"/>
        <w:jc w:val="center"/>
        <w:rPr>
          <w:color w:val="000000"/>
          <w:lang w:eastAsia="da-DK"/>
        </w:rPr>
      </w:pPr>
      <w:r w:rsidRPr="00BC298F">
        <w:rPr>
          <w:color w:val="000000"/>
          <w:lang w:eastAsia="da-DK"/>
        </w:rPr>
        <w:t>(Bemyndigelse til at fastsætte integrationsrelevante krav som betingelse for tidsubegrænset opholdstilladelse på Færøerne, hjemmel til delegation af kompetence til at træffe afgørelse om ophold på Færøerne i første instans til færøske myndigheder og ændring af klageadgang i sådanne sager til Udlændingenævnet)</w:t>
      </w:r>
    </w:p>
    <w:p w:rsidR="00D34F02" w:rsidRPr="00551448" w:rsidRDefault="00D34F02" w:rsidP="00D34F02">
      <w:pPr>
        <w:jc w:val="center"/>
        <w:rPr>
          <w:b/>
          <w:color w:val="3A3A3A"/>
        </w:rPr>
      </w:pPr>
    </w:p>
    <w:p w:rsidR="00D34F02" w:rsidRDefault="00D34F02" w:rsidP="00D34F02">
      <w:pPr>
        <w:rPr>
          <w:rFonts w:ascii="Verdana" w:hAnsi="Verdana"/>
          <w:color w:val="3A3A3A"/>
          <w:sz w:val="18"/>
          <w:szCs w:val="18"/>
        </w:rPr>
      </w:pPr>
    </w:p>
    <w:p w:rsidR="00D34F02" w:rsidRPr="00C84310" w:rsidRDefault="00D34F02" w:rsidP="00D34F02">
      <w:pPr>
        <w:rPr>
          <w:color w:val="3A3A3A"/>
        </w:rPr>
      </w:pPr>
      <w:r w:rsidRPr="00C84310">
        <w:rPr>
          <w:color w:val="3A3A3A"/>
        </w:rPr>
        <w:t>VI MARGRETHE DEN ANDEN, af Guds Nåde Danmarks Dronning, gør vitterligt:</w:t>
      </w:r>
    </w:p>
    <w:p w:rsidR="00D34F02" w:rsidRDefault="00D34F02" w:rsidP="00D34F02">
      <w:pPr>
        <w:jc w:val="both"/>
        <w:rPr>
          <w:color w:val="3A3A3A"/>
          <w:sz w:val="20"/>
          <w:szCs w:val="20"/>
        </w:rPr>
      </w:pPr>
    </w:p>
    <w:p w:rsidR="00D34F02" w:rsidRPr="00FD0FA6" w:rsidRDefault="00D34F02" w:rsidP="00D34F02">
      <w:pPr>
        <w:jc w:val="both"/>
        <w:rPr>
          <w:color w:val="3A3A3A"/>
          <w:sz w:val="20"/>
          <w:szCs w:val="20"/>
        </w:rPr>
      </w:pPr>
      <w:r>
        <w:rPr>
          <w:color w:val="3A3A3A"/>
          <w:sz w:val="20"/>
          <w:szCs w:val="20"/>
        </w:rPr>
        <w:lastRenderedPageBreak/>
        <w:t xml:space="preserve">I medfør af </w:t>
      </w:r>
      <w:r w:rsidRPr="00C84310">
        <w:rPr>
          <w:color w:val="3A3A3A"/>
          <w:sz w:val="20"/>
          <w:szCs w:val="20"/>
        </w:rPr>
        <w:t xml:space="preserve">§ </w:t>
      </w:r>
      <w:r>
        <w:rPr>
          <w:color w:val="3A3A3A"/>
          <w:sz w:val="20"/>
          <w:szCs w:val="20"/>
        </w:rPr>
        <w:t>3</w:t>
      </w:r>
      <w:r>
        <w:rPr>
          <w:rStyle w:val="Fodnotehenvisning"/>
          <w:color w:val="3A3A3A"/>
          <w:sz w:val="20"/>
          <w:szCs w:val="20"/>
        </w:rPr>
        <w:footnoteReference w:id="1"/>
      </w:r>
      <w:r w:rsidRPr="00C84310">
        <w:rPr>
          <w:color w:val="3A3A3A"/>
          <w:sz w:val="20"/>
          <w:szCs w:val="20"/>
        </w:rPr>
        <w:t xml:space="preserve"> i </w:t>
      </w:r>
      <w:r w:rsidRPr="00C84310">
        <w:rPr>
          <w:sz w:val="20"/>
          <w:szCs w:val="20"/>
        </w:rPr>
        <w:t xml:space="preserve"> i </w:t>
      </w:r>
      <w:r w:rsidRPr="00FD0FA6">
        <w:rPr>
          <w:color w:val="3A3A3A"/>
          <w:sz w:val="20"/>
          <w:szCs w:val="20"/>
        </w:rPr>
        <w:t xml:space="preserve">lov nr. </w:t>
      </w:r>
      <w:r>
        <w:rPr>
          <w:color w:val="3A3A3A"/>
          <w:sz w:val="20"/>
          <w:szCs w:val="20"/>
        </w:rPr>
        <w:t>xxx</w:t>
      </w:r>
      <w:r w:rsidRPr="00FD0FA6">
        <w:rPr>
          <w:color w:val="3A3A3A"/>
          <w:sz w:val="20"/>
          <w:szCs w:val="20"/>
        </w:rPr>
        <w:t xml:space="preserve"> af xx.xxxx</w:t>
      </w:r>
      <w:r w:rsidRPr="00C84310">
        <w:rPr>
          <w:color w:val="3A3A3A"/>
          <w:sz w:val="20"/>
          <w:szCs w:val="20"/>
        </w:rPr>
        <w:t xml:space="preserve"> 201</w:t>
      </w:r>
      <w:r>
        <w:rPr>
          <w:color w:val="3A3A3A"/>
          <w:sz w:val="20"/>
          <w:szCs w:val="20"/>
        </w:rPr>
        <w:t>9</w:t>
      </w:r>
      <w:r w:rsidRPr="00C84310">
        <w:rPr>
          <w:color w:val="3A3A3A"/>
          <w:sz w:val="20"/>
          <w:szCs w:val="20"/>
        </w:rPr>
        <w:t xml:space="preserve"> om ændring af </w:t>
      </w:r>
      <w:r>
        <w:rPr>
          <w:color w:val="3A3A3A"/>
          <w:sz w:val="20"/>
          <w:szCs w:val="20"/>
        </w:rPr>
        <w:t>l</w:t>
      </w:r>
      <w:r w:rsidRPr="00FD0FA6">
        <w:rPr>
          <w:color w:val="3A3A3A"/>
          <w:sz w:val="20"/>
          <w:szCs w:val="20"/>
        </w:rPr>
        <w:t>ov om ændring af udlændingeloven</w:t>
      </w:r>
      <w:r>
        <w:rPr>
          <w:color w:val="3A3A3A"/>
          <w:sz w:val="20"/>
          <w:szCs w:val="20"/>
        </w:rPr>
        <w:t xml:space="preserve"> </w:t>
      </w:r>
      <w:r w:rsidRPr="00FD0FA6">
        <w:rPr>
          <w:color w:val="3A3A3A"/>
          <w:sz w:val="20"/>
          <w:szCs w:val="20"/>
        </w:rPr>
        <w:t xml:space="preserve">(Bemyndigelse til at fastsætte integrationsrelevante krav som betingelse for tidsubegrænset opholdstilladelse på Færøerne, hjemmel til delegation af kompetence til at træffe afgørelse om ophold på Færøerne i første instans til færøske myndigheder og ændring af klageadgang i sådanne sager til Udlændingenævnet), </w:t>
      </w:r>
      <w:r>
        <w:rPr>
          <w:color w:val="3A3A3A"/>
          <w:sz w:val="20"/>
          <w:szCs w:val="20"/>
        </w:rPr>
        <w:t>bestemmes</w:t>
      </w:r>
      <w:r w:rsidRPr="00C84310">
        <w:rPr>
          <w:color w:val="3A3A3A"/>
          <w:sz w:val="20"/>
          <w:szCs w:val="20"/>
        </w:rPr>
        <w:t>:</w:t>
      </w:r>
    </w:p>
    <w:p w:rsidR="00D34F02" w:rsidRPr="00C84310" w:rsidRDefault="00D34F02" w:rsidP="00D34F02">
      <w:pPr>
        <w:rPr>
          <w:color w:val="3A3A3A"/>
          <w:sz w:val="20"/>
          <w:szCs w:val="20"/>
        </w:rPr>
      </w:pPr>
    </w:p>
    <w:p w:rsidR="00D34F02" w:rsidRPr="001A62D7" w:rsidRDefault="00D34F02" w:rsidP="00D34F02">
      <w:pPr>
        <w:jc w:val="center"/>
        <w:rPr>
          <w:b/>
          <w:color w:val="3A3A3A"/>
        </w:rPr>
      </w:pPr>
      <w:r w:rsidRPr="001A62D7">
        <w:rPr>
          <w:b/>
          <w:color w:val="3A3A3A"/>
        </w:rPr>
        <w:t>§ 1</w:t>
      </w:r>
    </w:p>
    <w:p w:rsidR="00D34F02" w:rsidRDefault="00D34F02" w:rsidP="00D34F02">
      <w:pPr>
        <w:jc w:val="both"/>
      </w:pPr>
      <w:r w:rsidRPr="001A62D7">
        <w:rPr>
          <w:color w:val="3A3A3A"/>
        </w:rPr>
        <w:t xml:space="preserve">I </w:t>
      </w:r>
      <w:r>
        <w:rPr>
          <w:color w:val="3A3A3A"/>
        </w:rPr>
        <w:t>udlændingeloven</w:t>
      </w:r>
      <w:r>
        <w:t>,</w:t>
      </w:r>
      <w:r w:rsidRPr="00551448">
        <w:t xml:space="preserve"> </w:t>
      </w:r>
      <w:r>
        <w:t>som sat i kraft for Færøerne ved</w:t>
      </w:r>
      <w:r w:rsidRPr="00B77EF5">
        <w:t xml:space="preserve"> anordning </w:t>
      </w:r>
      <w:hyperlink r:id="rId9" w:history="1">
        <w:r w:rsidRPr="00B77EF5">
          <w:rPr>
            <w:rStyle w:val="Hyperlink"/>
          </w:rPr>
          <w:t>nr. 182</w:t>
        </w:r>
      </w:hyperlink>
      <w:r w:rsidRPr="00B77EF5">
        <w:t xml:space="preserve"> af 22. marts 2001 om ikrafttræden for Færøerne af udlændingeloven</w:t>
      </w:r>
      <w:r>
        <w:t>,</w:t>
      </w:r>
      <w:r w:rsidRPr="00B77EF5">
        <w:t xml:space="preserve"> som ændret ved </w:t>
      </w:r>
      <w:r>
        <w:t xml:space="preserve">§ 32 i </w:t>
      </w:r>
      <w:r w:rsidRPr="00B77EF5">
        <w:t xml:space="preserve">anordning </w:t>
      </w:r>
      <w:r w:rsidRPr="00B77EF5">
        <w:rPr>
          <w:lang w:val="da-DK"/>
        </w:rPr>
        <w:t>nr</w:t>
      </w:r>
      <w:r>
        <w:rPr>
          <w:lang w:val="da-DK"/>
        </w:rPr>
        <w:t>.</w:t>
      </w:r>
      <w:r w:rsidRPr="00B77EF5">
        <w:rPr>
          <w:lang w:val="da-DK"/>
        </w:rPr>
        <w:t xml:space="preserve"> 704 af 29.</w:t>
      </w:r>
      <w:r w:rsidRPr="00B77EF5">
        <w:t xml:space="preserve"> juni </w:t>
      </w:r>
      <w:r w:rsidRPr="00B77EF5">
        <w:rPr>
          <w:lang w:val="da-DK"/>
        </w:rPr>
        <w:t xml:space="preserve">2012, </w:t>
      </w:r>
      <w:r w:rsidRPr="00B77EF5">
        <w:t>anordning</w:t>
      </w:r>
      <w:r w:rsidRPr="00B77EF5">
        <w:rPr>
          <w:lang w:val="da-DK"/>
        </w:rPr>
        <w:t xml:space="preserve"> nr. 677 af 17.</w:t>
      </w:r>
      <w:r w:rsidRPr="00B77EF5">
        <w:t xml:space="preserve"> juni </w:t>
      </w:r>
      <w:r w:rsidRPr="00B77EF5">
        <w:rPr>
          <w:lang w:val="da-DK"/>
        </w:rPr>
        <w:t xml:space="preserve">2013 og </w:t>
      </w:r>
      <w:r w:rsidRPr="00B77EF5">
        <w:t>anordning</w:t>
      </w:r>
      <w:r w:rsidRPr="00B77EF5">
        <w:rPr>
          <w:lang w:val="da-DK"/>
        </w:rPr>
        <w:t xml:space="preserve"> nr. 168 af 14.</w:t>
      </w:r>
      <w:r>
        <w:rPr>
          <w:lang w:val="da-DK"/>
        </w:rPr>
        <w:t xml:space="preserve"> </w:t>
      </w:r>
      <w:r w:rsidRPr="00B77EF5">
        <w:t xml:space="preserve">februar </w:t>
      </w:r>
      <w:r w:rsidRPr="00B77EF5">
        <w:rPr>
          <w:lang w:val="da-DK"/>
        </w:rPr>
        <w:t>2017,</w:t>
      </w:r>
      <w:r w:rsidRPr="00B77EF5">
        <w:t xml:space="preserve"> foretages følgende ændringer:</w:t>
      </w:r>
    </w:p>
    <w:p w:rsidR="00D34F02" w:rsidRPr="00B77EF5" w:rsidRDefault="00D34F02" w:rsidP="00D34F02">
      <w:pPr>
        <w:jc w:val="both"/>
        <w:rPr>
          <w:color w:val="3A3A3A"/>
        </w:rPr>
      </w:pPr>
    </w:p>
    <w:p w:rsidR="00D34F02" w:rsidRPr="00B77EF5" w:rsidRDefault="00D34F02" w:rsidP="00D34F02">
      <w:pPr>
        <w:spacing w:line="240" w:lineRule="atLeast"/>
        <w:rPr>
          <w:color w:val="000000"/>
          <w:lang w:eastAsia="da-DK"/>
        </w:rPr>
      </w:pPr>
      <w:r w:rsidRPr="00B77EF5">
        <w:rPr>
          <w:b/>
          <w:color w:val="000000"/>
          <w:lang w:eastAsia="da-DK"/>
        </w:rPr>
        <w:t xml:space="preserve">1. </w:t>
      </w:r>
      <w:r w:rsidRPr="00B77EF5">
        <w:rPr>
          <w:color w:val="000000"/>
          <w:lang w:eastAsia="da-DK"/>
        </w:rPr>
        <w:t xml:space="preserve">I </w:t>
      </w:r>
      <w:r w:rsidRPr="00B77EF5">
        <w:rPr>
          <w:i/>
          <w:color w:val="000000"/>
          <w:lang w:eastAsia="da-DK"/>
        </w:rPr>
        <w:t xml:space="preserve">§ 11 </w:t>
      </w:r>
      <w:r w:rsidRPr="00B77EF5">
        <w:rPr>
          <w:color w:val="000000"/>
          <w:lang w:eastAsia="da-DK"/>
        </w:rPr>
        <w:t xml:space="preserve">indsættes som </w:t>
      </w:r>
      <w:r w:rsidRPr="00B77EF5">
        <w:rPr>
          <w:i/>
          <w:color w:val="000000"/>
          <w:lang w:eastAsia="da-DK"/>
        </w:rPr>
        <w:t xml:space="preserve">stk. </w:t>
      </w:r>
      <w:r>
        <w:rPr>
          <w:i/>
          <w:color w:val="000000"/>
          <w:lang w:eastAsia="da-DK"/>
        </w:rPr>
        <w:t>9</w:t>
      </w:r>
      <w:r w:rsidRPr="00B77EF5">
        <w:rPr>
          <w:i/>
          <w:color w:val="000000"/>
          <w:lang w:eastAsia="da-DK"/>
        </w:rPr>
        <w:t>:</w:t>
      </w:r>
    </w:p>
    <w:p w:rsidR="00D34F02" w:rsidRPr="00B77EF5" w:rsidRDefault="00D34F02" w:rsidP="00D34F02">
      <w:pPr>
        <w:spacing w:line="240" w:lineRule="atLeast"/>
        <w:rPr>
          <w:color w:val="000000"/>
          <w:lang w:eastAsia="da-DK"/>
        </w:rPr>
      </w:pPr>
    </w:p>
    <w:p w:rsidR="00D34F02" w:rsidRPr="00B77EF5" w:rsidRDefault="00D34F02" w:rsidP="00D34F02">
      <w:pPr>
        <w:spacing w:line="240" w:lineRule="atLeast"/>
        <w:rPr>
          <w:color w:val="000000"/>
          <w:lang w:eastAsia="da-DK"/>
        </w:rPr>
      </w:pPr>
      <w:r w:rsidRPr="00B77EF5">
        <w:t>»</w:t>
      </w:r>
      <w:r w:rsidRPr="00B77EF5">
        <w:rPr>
          <w:i/>
          <w:color w:val="000000"/>
          <w:lang w:eastAsia="da-DK"/>
        </w:rPr>
        <w:t xml:space="preserve">Stk. </w:t>
      </w:r>
      <w:r>
        <w:rPr>
          <w:i/>
          <w:color w:val="000000"/>
          <w:lang w:eastAsia="da-DK"/>
        </w:rPr>
        <w:t>9</w:t>
      </w:r>
      <w:r w:rsidRPr="00B77EF5">
        <w:rPr>
          <w:i/>
          <w:color w:val="000000"/>
          <w:lang w:eastAsia="da-DK"/>
        </w:rPr>
        <w:t xml:space="preserve">. </w:t>
      </w:r>
      <w:r w:rsidRPr="00B77EF5">
        <w:rPr>
          <w:color w:val="000000"/>
          <w:lang w:eastAsia="da-DK"/>
        </w:rPr>
        <w:t>Udlændinge- og integrationsministeren kan efter forhandling med det færøske landsstyre fastsætte nærmere regler om, at tidsubegrænset opholdstilladelse på Færøerne betinges af, at den pågældende udlænding har en integrationsrelevant tilknytning til Færøerne.</w:t>
      </w:r>
      <w:r w:rsidRPr="00B77EF5">
        <w:t>«</w:t>
      </w:r>
    </w:p>
    <w:p w:rsidR="00D34F02" w:rsidRPr="00B77EF5" w:rsidRDefault="00D34F02" w:rsidP="00D34F02">
      <w:pPr>
        <w:spacing w:line="240" w:lineRule="atLeast"/>
        <w:rPr>
          <w:b/>
          <w:color w:val="000000"/>
          <w:lang w:eastAsia="da-DK"/>
        </w:rPr>
      </w:pPr>
    </w:p>
    <w:p w:rsidR="00D34F02" w:rsidRPr="00B77EF5" w:rsidRDefault="00D34F02" w:rsidP="00D34F02">
      <w:pPr>
        <w:spacing w:line="240" w:lineRule="atLeast"/>
        <w:rPr>
          <w:color w:val="000000"/>
          <w:lang w:eastAsia="da-DK"/>
        </w:rPr>
      </w:pPr>
      <w:r w:rsidRPr="00B77EF5">
        <w:rPr>
          <w:b/>
          <w:color w:val="000000"/>
          <w:lang w:eastAsia="da-DK"/>
        </w:rPr>
        <w:t>2.</w:t>
      </w:r>
      <w:r w:rsidRPr="00B77EF5">
        <w:rPr>
          <w:color w:val="000000"/>
          <w:lang w:eastAsia="da-DK"/>
        </w:rPr>
        <w:t xml:space="preserve"> Efter § 46 </w:t>
      </w:r>
      <w:r>
        <w:rPr>
          <w:color w:val="000000"/>
          <w:lang w:eastAsia="da-DK"/>
        </w:rPr>
        <w:t>b</w:t>
      </w:r>
      <w:r w:rsidRPr="00B77EF5">
        <w:rPr>
          <w:color w:val="000000"/>
          <w:lang w:eastAsia="da-DK"/>
        </w:rPr>
        <w:t xml:space="preserve"> indsættes:</w:t>
      </w:r>
    </w:p>
    <w:p w:rsidR="00D34F02" w:rsidRPr="00E83580" w:rsidRDefault="00D34F02" w:rsidP="00D34F02">
      <w:pPr>
        <w:spacing w:line="240" w:lineRule="atLeast"/>
      </w:pPr>
    </w:p>
    <w:p w:rsidR="00D34F02" w:rsidRPr="00E83580" w:rsidRDefault="00D34F02" w:rsidP="00D34F02">
      <w:pPr>
        <w:spacing w:line="240" w:lineRule="atLeast"/>
        <w:rPr>
          <w:color w:val="000000"/>
          <w:lang w:eastAsia="da-DK"/>
        </w:rPr>
      </w:pPr>
      <w:r w:rsidRPr="00E83580">
        <w:rPr>
          <w:b/>
          <w:color w:val="000000"/>
          <w:lang w:eastAsia="da-DK"/>
        </w:rPr>
        <w:t xml:space="preserve">  </w:t>
      </w:r>
      <w:r w:rsidRPr="00E83580">
        <w:t>»</w:t>
      </w:r>
      <w:r w:rsidRPr="00E83580">
        <w:rPr>
          <w:b/>
          <w:color w:val="000000"/>
          <w:lang w:eastAsia="da-DK"/>
        </w:rPr>
        <w:t>§ 46 c.</w:t>
      </w:r>
      <w:r w:rsidRPr="00E83580">
        <w:rPr>
          <w:color w:val="000000"/>
          <w:lang w:eastAsia="da-DK"/>
        </w:rPr>
        <w:t xml:space="preserve"> Udlændinge- og integrationsministeren kan efter forhandling med Færøernes landsstyre delegere kompetencen til at træffe afgørelse i første instans i sager om ophold på Færøerne til en færøsk myndighed i følgende sager:</w:t>
      </w:r>
    </w:p>
    <w:p w:rsidR="00D34F02" w:rsidRPr="00E83580" w:rsidRDefault="00D34F02" w:rsidP="00D34F02">
      <w:pPr>
        <w:pStyle w:val="Listeafsnit"/>
        <w:numPr>
          <w:ilvl w:val="0"/>
          <w:numId w:val="5"/>
        </w:numPr>
        <w:spacing w:line="240" w:lineRule="atLeast"/>
        <w:rPr>
          <w:color w:val="000000"/>
          <w:lang w:eastAsia="da-DK"/>
        </w:rPr>
      </w:pPr>
      <w:r w:rsidRPr="00E83580">
        <w:rPr>
          <w:color w:val="000000"/>
          <w:lang w:eastAsia="da-DK"/>
        </w:rPr>
        <w:t>Sager om opholdstilladelse til udlændinge, som tidligere har haft dansk indfødsret, jf. § 9, stk. 1, nr. 1, i udlændingeloven som sat i kraft for Færøerne ved kongelig anordning.</w:t>
      </w:r>
    </w:p>
    <w:p w:rsidR="00D34F02" w:rsidRPr="00E83580" w:rsidRDefault="00D34F02" w:rsidP="00D34F02">
      <w:pPr>
        <w:pStyle w:val="Listeafsnit"/>
        <w:numPr>
          <w:ilvl w:val="0"/>
          <w:numId w:val="5"/>
        </w:numPr>
        <w:spacing w:line="240" w:lineRule="atLeast"/>
        <w:rPr>
          <w:color w:val="000000"/>
          <w:lang w:eastAsia="da-DK"/>
        </w:rPr>
      </w:pPr>
      <w:r w:rsidRPr="00E83580">
        <w:rPr>
          <w:color w:val="000000"/>
          <w:lang w:eastAsia="da-DK"/>
        </w:rPr>
        <w:t>Sager om opholdstilladelse som følge af familiemæssig tilknytning til personer bosiddende på Færøerne, jf. § 9, stk. 1, nr. 2-4, og § 9, stk. 2, nr. 1 og 4, i udlændingeloven som sat i kraft for Færøerne ved kongelig anordning.</w:t>
      </w:r>
    </w:p>
    <w:p w:rsidR="00D34F02" w:rsidRPr="00E83580" w:rsidRDefault="00D34F02" w:rsidP="00D34F02">
      <w:pPr>
        <w:pStyle w:val="Listeafsnit"/>
        <w:numPr>
          <w:ilvl w:val="0"/>
          <w:numId w:val="5"/>
        </w:numPr>
        <w:spacing w:line="240" w:lineRule="atLeast"/>
        <w:rPr>
          <w:color w:val="000000"/>
          <w:lang w:eastAsia="da-DK"/>
        </w:rPr>
      </w:pPr>
      <w:r w:rsidRPr="00E83580">
        <w:rPr>
          <w:color w:val="000000"/>
          <w:lang w:eastAsia="da-DK"/>
        </w:rPr>
        <w:t>Sager om opholdstilladelse som følge af beskæftigelsesmæssige eller erhvervsmæssige hensyn på Færøerne, jf. § 9, stk. 2, nr. 3, i udlændingeloven som sat i kraft for Færøerne ved kongelig anordning og lov for Færøerne om udlændinges adgang til opholdstilladelse med henblik på visse former for beskæftigelse.</w:t>
      </w:r>
    </w:p>
    <w:p w:rsidR="00D34F02" w:rsidRPr="00E83580" w:rsidRDefault="00D34F02" w:rsidP="00D34F02">
      <w:pPr>
        <w:pStyle w:val="Listeafsnit"/>
        <w:numPr>
          <w:ilvl w:val="0"/>
          <w:numId w:val="5"/>
        </w:numPr>
        <w:spacing w:line="240" w:lineRule="atLeast"/>
        <w:rPr>
          <w:color w:val="000000"/>
          <w:lang w:eastAsia="da-DK"/>
        </w:rPr>
      </w:pPr>
      <w:r w:rsidRPr="00E83580">
        <w:rPr>
          <w:color w:val="000000"/>
          <w:lang w:eastAsia="da-DK"/>
        </w:rPr>
        <w:t>Sager om opholdstilladelse som religiøs forkynder, studerende eller med henblik på praktik- eller au pair-ophold</w:t>
      </w:r>
      <w:r w:rsidR="00D047F7">
        <w:rPr>
          <w:color w:val="000000"/>
          <w:lang w:eastAsia="da-DK"/>
        </w:rPr>
        <w:t xml:space="preserve">, </w:t>
      </w:r>
      <w:r w:rsidRPr="00E83580">
        <w:rPr>
          <w:color w:val="000000"/>
          <w:lang w:eastAsia="da-DK"/>
        </w:rPr>
        <w:t>jf. § 9, stk. 2, nr. 4, i udlændingeloven som sat i kraft for Færøerne ved kongelig anordning.</w:t>
      </w:r>
    </w:p>
    <w:p w:rsidR="00D34F02" w:rsidRPr="00E83580" w:rsidRDefault="00D34F02" w:rsidP="00D34F02">
      <w:pPr>
        <w:pStyle w:val="Listeafsnit"/>
        <w:numPr>
          <w:ilvl w:val="0"/>
          <w:numId w:val="5"/>
        </w:numPr>
        <w:spacing w:line="240" w:lineRule="atLeast"/>
        <w:rPr>
          <w:color w:val="000000"/>
          <w:lang w:eastAsia="da-DK"/>
        </w:rPr>
      </w:pPr>
      <w:r w:rsidRPr="00E83580">
        <w:rPr>
          <w:color w:val="000000"/>
          <w:lang w:eastAsia="da-DK"/>
        </w:rPr>
        <w:t>Sager om opholdstilladelse som medfølgende familiemedlem til personer, der har fået opholdstilladelse på Færøerne som studerende eller på baggrund af beskæftigelse, jf. § 9, stk. 2, nr. 4, i udlændingeloven som sat i kraft for Færøerne ved kongelig anordning.</w:t>
      </w:r>
    </w:p>
    <w:p w:rsidR="00D34F02" w:rsidRPr="00E83580" w:rsidRDefault="00D34F02" w:rsidP="00D34F02">
      <w:pPr>
        <w:spacing w:line="240" w:lineRule="atLeast"/>
        <w:rPr>
          <w:color w:val="000000"/>
          <w:lang w:eastAsia="da-DK"/>
        </w:rPr>
      </w:pPr>
      <w:r w:rsidRPr="00E83580">
        <w:rPr>
          <w:i/>
          <w:color w:val="000000"/>
          <w:lang w:eastAsia="da-DK"/>
        </w:rPr>
        <w:t xml:space="preserve">  Stk. 2. </w:t>
      </w:r>
      <w:r w:rsidRPr="00E83580">
        <w:rPr>
          <w:color w:val="000000"/>
          <w:lang w:eastAsia="da-DK"/>
        </w:rPr>
        <w:t xml:space="preserve">Stk. 1 omfatter desuden afgørelser om afvisning af ansøgninger, jf. § 9, stk. 7, i udlændingeloven som sat i kraft for Færøerne ved kongelig anordning, afgørelser om forlængelse af opholdstilladelse, jf. § 11, stk. 2, i udlændingeloven som sat i kraft for Færøerne ved kongelig anordning, afgørelser om tidsubegrænset opholdstilladelse, jf. § 11, stk. 3 og 4, i udlændingeloven som sat i kraft for Færøerne ved kongelig anordning, konstatering af bortfald af opholdstilladelse og afgørelser om, at en opholdstilladelse ikke skal anses for bortfaldet, jf. §§ 17 og 18 i udlændingeloven som sat i kraft for Færøerne ved kongelig anordning, afgørelser om inddragelse af opholdstilladelse, jf. § 19 i udlændingeloven som sat i kraft for Færøerne ved kongelig anordning, afgørelser om opsættende virkning, jf. § 33 i udlændingeloven som sat i kraft for Færøerne ved kongelig anordning, samt afgørelser om identitetsfastlæggelse, fastsættelse af alder i forbindelse med </w:t>
      </w:r>
      <w:r w:rsidRPr="00E83580">
        <w:rPr>
          <w:color w:val="000000"/>
          <w:lang w:eastAsia="da-DK"/>
        </w:rPr>
        <w:lastRenderedPageBreak/>
        <w:t>en ansøgning om opholdstilladelse som følge af en familiemæssig tilknytning til en person bosiddende på Færøerne, tilbagerejsetilladelse og laisser-passez.</w:t>
      </w:r>
    </w:p>
    <w:p w:rsidR="00D34F02" w:rsidRPr="00E83580" w:rsidRDefault="00D34F02" w:rsidP="00D34F02">
      <w:pPr>
        <w:spacing w:line="240" w:lineRule="atLeast"/>
        <w:rPr>
          <w:color w:val="000000"/>
          <w:lang w:eastAsia="da-DK"/>
        </w:rPr>
      </w:pPr>
      <w:r w:rsidRPr="00E83580">
        <w:rPr>
          <w:i/>
          <w:color w:val="000000"/>
          <w:lang w:eastAsia="da-DK"/>
        </w:rPr>
        <w:t xml:space="preserve">   Stk. 3. </w:t>
      </w:r>
      <w:r w:rsidRPr="00E83580">
        <w:rPr>
          <w:color w:val="000000"/>
          <w:lang w:eastAsia="da-DK"/>
        </w:rPr>
        <w:t>Er kompetencen til at træffe afgørelse delegeret til en færøsk myndighed i medfør af stk. 1, indhenter den færøske myndighed en bindende indstilling fra Udlændingestyrelsen eller Styrelsen for International Rekruttering og Integration om, hvorvidt udlændingen er udelukket fra at opnå eller bevare opholdstilladelse på Færøerne, jf. § 10 i udlændingeloven som sat i kraft for Færøerne ved kongelig anordning. Indstillingen, der ikke er en afgørelse, skal lægges til grund ved den færøske myndigheds afgørelse af sagen.</w:t>
      </w:r>
    </w:p>
    <w:p w:rsidR="00D34F02" w:rsidRPr="00E83580" w:rsidRDefault="00D34F02" w:rsidP="00D34F02">
      <w:pPr>
        <w:spacing w:line="240" w:lineRule="atLeast"/>
        <w:rPr>
          <w:color w:val="000000"/>
          <w:lang w:eastAsia="da-DK"/>
        </w:rPr>
      </w:pPr>
    </w:p>
    <w:p w:rsidR="00D34F02" w:rsidRPr="00E83580" w:rsidRDefault="00D34F02" w:rsidP="00D34F02">
      <w:pPr>
        <w:spacing w:line="240" w:lineRule="atLeast"/>
        <w:rPr>
          <w:color w:val="000000"/>
          <w:lang w:eastAsia="da-DK"/>
        </w:rPr>
      </w:pPr>
      <w:r w:rsidRPr="00E83580">
        <w:rPr>
          <w:b/>
          <w:color w:val="000000"/>
          <w:lang w:eastAsia="da-DK"/>
        </w:rPr>
        <w:t xml:space="preserve">  § 46 d. </w:t>
      </w:r>
      <w:r w:rsidRPr="00E83580">
        <w:rPr>
          <w:color w:val="000000"/>
          <w:lang w:eastAsia="da-DK"/>
        </w:rPr>
        <w:t>Er kompetencen til at træffe afgørelse i medfør af § 46 c delegeret til en færøsk myndighed, kan den færøske myndigheds afgørelser, bortset fra de i § 33 nævnte afgørelser, påklages til Udlændingenævnet. §§ 52 a og 52 c i den for Danmark gældende udlændingelov finder tilsvarende anvendelse.</w:t>
      </w:r>
    </w:p>
    <w:p w:rsidR="00D34F02" w:rsidRPr="00E83580" w:rsidRDefault="00D34F02" w:rsidP="00D34F02">
      <w:pPr>
        <w:spacing w:line="240" w:lineRule="atLeast"/>
        <w:rPr>
          <w:color w:val="000000"/>
          <w:lang w:eastAsia="da-DK"/>
        </w:rPr>
      </w:pPr>
      <w:r w:rsidRPr="00E83580">
        <w:rPr>
          <w:color w:val="000000"/>
          <w:lang w:eastAsia="da-DK"/>
        </w:rPr>
        <w:t xml:space="preserve">  </w:t>
      </w:r>
      <w:r w:rsidRPr="00E83580">
        <w:rPr>
          <w:i/>
          <w:color w:val="000000"/>
          <w:lang w:eastAsia="da-DK"/>
        </w:rPr>
        <w:t xml:space="preserve">Stk. 2. </w:t>
      </w:r>
      <w:r w:rsidRPr="00E83580">
        <w:rPr>
          <w:color w:val="000000"/>
          <w:lang w:eastAsia="da-DK"/>
        </w:rPr>
        <w:t>Klage over afgørelser truffet i medfør af § 46 c skal være indgivet, inden 8 uger efter at klageren har fået meddelse om afgørelsen. Udlændingenævnets formand eller den, formanden bemyndiger dertil, kan i særlige tilfælde beslutte, at en klage skal behandles, selv om klagen er indgivet efter udløb af fristen i 1. pkt.«</w:t>
      </w:r>
    </w:p>
    <w:p w:rsidR="00D34F02" w:rsidRPr="00B77EF5" w:rsidRDefault="00D34F02" w:rsidP="00D34F02">
      <w:pPr>
        <w:jc w:val="center"/>
        <w:rPr>
          <w:b/>
          <w:color w:val="3A3A3A"/>
        </w:rPr>
      </w:pPr>
    </w:p>
    <w:p w:rsidR="00D34F02" w:rsidRPr="00B77EF5" w:rsidRDefault="00D34F02" w:rsidP="00D34F02">
      <w:pPr>
        <w:jc w:val="center"/>
        <w:rPr>
          <w:b/>
          <w:color w:val="3A3A3A"/>
        </w:rPr>
      </w:pPr>
      <w:r w:rsidRPr="00B77EF5">
        <w:rPr>
          <w:b/>
          <w:color w:val="3A3A3A"/>
        </w:rPr>
        <w:t>§ 2</w:t>
      </w:r>
    </w:p>
    <w:p w:rsidR="00D34F02" w:rsidRPr="00B77EF5" w:rsidRDefault="00D34F02" w:rsidP="00D34F02">
      <w:pPr>
        <w:jc w:val="both"/>
      </w:pPr>
      <w:r w:rsidRPr="00B77EF5">
        <w:t xml:space="preserve">Anordningen træder </w:t>
      </w:r>
      <w:r>
        <w:t xml:space="preserve">i kraft </w:t>
      </w:r>
      <w:r w:rsidRPr="00B77EF5">
        <w:t>dagen efter dens kundgørelse i Kunngerðablaðið.</w:t>
      </w:r>
    </w:p>
    <w:p w:rsidR="00D34F02" w:rsidRPr="00396381" w:rsidRDefault="00D34F02" w:rsidP="00D34F02">
      <w:pPr>
        <w:jc w:val="both"/>
      </w:pPr>
    </w:p>
    <w:p w:rsidR="00D34F02" w:rsidRDefault="00D34F02" w:rsidP="00D34F02">
      <w:pPr>
        <w:pStyle w:val="parab"/>
      </w:pPr>
    </w:p>
    <w:p w:rsidR="00D34F02" w:rsidRDefault="00D34F02" w:rsidP="00D34F02">
      <w:pPr>
        <w:pStyle w:val="givet"/>
        <w:jc w:val="center"/>
      </w:pPr>
      <w:r>
        <w:rPr>
          <w:i/>
          <w:iCs/>
        </w:rPr>
        <w:t>Givet på Christiansborg Slot, den (dato)</w:t>
      </w:r>
    </w:p>
    <w:p w:rsidR="00D34F02" w:rsidRDefault="00D34F02" w:rsidP="00D34F02">
      <w:pPr>
        <w:pStyle w:val="segl"/>
        <w:jc w:val="center"/>
      </w:pPr>
      <w:r>
        <w:br/>
        <w:t>Under Vor Kongelige Hånd og Segl</w:t>
      </w:r>
    </w:p>
    <w:p w:rsidR="00D34F02" w:rsidRDefault="00D34F02" w:rsidP="00D34F02">
      <w:pPr>
        <w:spacing w:after="160" w:line="259" w:lineRule="auto"/>
        <w:rPr>
          <w:lang w:val="da-DK" w:eastAsia="da-DK"/>
        </w:rPr>
      </w:pPr>
      <w:r>
        <w:br w:type="page"/>
      </w:r>
    </w:p>
    <w:p w:rsidR="00D34F02" w:rsidRPr="004161CF" w:rsidRDefault="00D34F02" w:rsidP="00D34F02">
      <w:pPr>
        <w:jc w:val="both"/>
        <w:rPr>
          <w:b/>
        </w:rPr>
      </w:pPr>
    </w:p>
    <w:p w:rsidR="00D34F02" w:rsidRDefault="00D34F02" w:rsidP="00D34F02"/>
    <w:p w:rsidR="00D34F02" w:rsidRPr="00B65080" w:rsidRDefault="00D34F02" w:rsidP="00D34F02">
      <w:pPr>
        <w:rPr>
          <w:b/>
        </w:rPr>
      </w:pPr>
      <w:r w:rsidRPr="00B65080">
        <w:rPr>
          <w:b/>
        </w:rPr>
        <w:t>Yvirlit yvir fylgiskjøl:</w:t>
      </w:r>
    </w:p>
    <w:p w:rsidR="00D34F02" w:rsidRDefault="00D34F02" w:rsidP="00D34F02"/>
    <w:p w:rsidR="00D34F02" w:rsidRPr="00F72304" w:rsidRDefault="00D34F02" w:rsidP="00D34F02">
      <w:pPr>
        <w:ind w:left="1304" w:hanging="1304"/>
        <w:jc w:val="both"/>
      </w:pPr>
      <w:r>
        <w:t>Fylgis</w:t>
      </w:r>
      <w:r w:rsidRPr="004161CF">
        <w:t xml:space="preserve">kjal </w:t>
      </w:r>
      <w:r>
        <w:t>1</w:t>
      </w:r>
      <w:r w:rsidRPr="004161CF">
        <w:t>:</w:t>
      </w:r>
      <w:r>
        <w:tab/>
      </w:r>
      <w:r w:rsidRPr="00F72304">
        <w:t>Forslag til</w:t>
      </w:r>
      <w:r>
        <w:t xml:space="preserve"> </w:t>
      </w:r>
      <w:r w:rsidRPr="00F72304">
        <w:t>Lov om ændring af udlændingeloven</w:t>
      </w:r>
      <w:r>
        <w:t xml:space="preserve"> </w:t>
      </w:r>
      <w:r w:rsidRPr="00F72304">
        <w:t>(Bemyndigelse til at fastsætte integrationsrelevante krav som betingelse for tidsubegrænset opholdstilladelse på Færøerne, hjemmel til delegation af kompetence til at træffe afgørelse om ophold på Færøerne i første instans til færøske myndigheder og ændring af klageadgang i sådanne sager til Udlændingenævnet)</w:t>
      </w:r>
    </w:p>
    <w:p w:rsidR="00D34F02" w:rsidRDefault="00D34F02" w:rsidP="00D34F02">
      <w:pPr>
        <w:ind w:left="1304" w:hanging="1304"/>
        <w:jc w:val="both"/>
      </w:pPr>
    </w:p>
    <w:p w:rsidR="001E18F0" w:rsidRDefault="001E18F0" w:rsidP="001E18F0"/>
    <w:p w:rsidR="00D34F02" w:rsidRDefault="00D34F02" w:rsidP="00D34F02">
      <w:pPr>
        <w:ind w:left="1410" w:hanging="1410"/>
      </w:pPr>
    </w:p>
    <w:p w:rsidR="00D34F02" w:rsidRDefault="00D34F02" w:rsidP="00D34F02">
      <w:pPr>
        <w:ind w:left="1410" w:hanging="1410"/>
      </w:pPr>
    </w:p>
    <w:p w:rsidR="00377197" w:rsidRPr="00D34F02" w:rsidRDefault="00377197" w:rsidP="00377197">
      <w:pPr>
        <w:rPr>
          <w:rFonts w:cs="Times New Roman"/>
          <w:szCs w:val="24"/>
        </w:rPr>
      </w:pPr>
    </w:p>
    <w:p w:rsidR="00377197" w:rsidRDefault="00377197" w:rsidP="00377197">
      <w:pPr>
        <w:pStyle w:val="Default"/>
      </w:pPr>
    </w:p>
    <w:p w:rsidR="00377197" w:rsidRPr="00F96657" w:rsidRDefault="00377197" w:rsidP="00F96657">
      <w:pPr>
        <w:rPr>
          <w:rFonts w:cs="Times New Roman"/>
          <w:szCs w:val="24"/>
        </w:rPr>
      </w:pPr>
    </w:p>
    <w:p w:rsidR="00F96657" w:rsidRPr="00F96657" w:rsidRDefault="00F96657" w:rsidP="002F77D3">
      <w:pPr>
        <w:rPr>
          <w:rFonts w:cs="Times New Roman"/>
          <w:szCs w:val="24"/>
        </w:rPr>
      </w:pPr>
    </w:p>
    <w:p w:rsidR="00801C55" w:rsidRDefault="00801C55" w:rsidP="002F77D3">
      <w:pPr>
        <w:rPr>
          <w:rFonts w:cs="Times New Roman"/>
          <w:b/>
          <w:szCs w:val="24"/>
        </w:rPr>
      </w:pPr>
      <w:r>
        <w:rPr>
          <w:rFonts w:cs="Times New Roman"/>
          <w:b/>
          <w:szCs w:val="24"/>
        </w:rPr>
        <w:br w:type="page"/>
      </w:r>
    </w:p>
    <w:p w:rsidR="00834A49" w:rsidRPr="00F507AF" w:rsidRDefault="00834A49" w:rsidP="00F507AF">
      <w:pPr>
        <w:jc w:val="both"/>
        <w:rPr>
          <w:rFonts w:cs="Times New Roman"/>
          <w:b/>
          <w:szCs w:val="24"/>
        </w:rPr>
      </w:pPr>
      <w:r w:rsidRPr="00F507AF">
        <w:rPr>
          <w:rFonts w:cs="Times New Roman"/>
          <w:b/>
          <w:szCs w:val="24"/>
        </w:rPr>
        <w:lastRenderedPageBreak/>
        <w:t>Kapittul 1. Almennar viðmerkingar</w:t>
      </w:r>
    </w:p>
    <w:p w:rsidR="006F7964" w:rsidRDefault="006F7964" w:rsidP="00AB6C91">
      <w:pPr>
        <w:rPr>
          <w:rFonts w:cs="Times New Roman"/>
          <w:b/>
          <w:szCs w:val="24"/>
        </w:rPr>
      </w:pPr>
    </w:p>
    <w:p w:rsidR="0076665D" w:rsidRPr="00F507AF" w:rsidRDefault="00D64886" w:rsidP="00AB6C91">
      <w:pPr>
        <w:rPr>
          <w:rFonts w:cs="Times New Roman"/>
          <w:b/>
          <w:szCs w:val="24"/>
        </w:rPr>
      </w:pPr>
      <w:r w:rsidRPr="00F507AF">
        <w:rPr>
          <w:rFonts w:cs="Times New Roman"/>
          <w:b/>
          <w:szCs w:val="24"/>
        </w:rPr>
        <w:t xml:space="preserve">1.1. </w:t>
      </w:r>
      <w:r w:rsidR="008270F1">
        <w:rPr>
          <w:rFonts w:cs="Times New Roman"/>
          <w:b/>
          <w:szCs w:val="24"/>
        </w:rPr>
        <w:t>Orsø</w:t>
      </w:r>
      <w:r w:rsidR="00C13405" w:rsidRPr="00F507AF">
        <w:rPr>
          <w:rFonts w:cs="Times New Roman"/>
          <w:b/>
          <w:szCs w:val="24"/>
        </w:rPr>
        <w:t>kir til uppskotið</w:t>
      </w:r>
    </w:p>
    <w:p w:rsidR="009C0C71" w:rsidRDefault="009C0C71" w:rsidP="009C0C71">
      <w:pPr>
        <w:jc w:val="both"/>
      </w:pPr>
      <w:r>
        <w:t>Seinastu árini hevur landsstýrið saman við donsku stjórnini arbeitt við at fyrireika avgerðargrundarlagið undir yvirtøku av útlendingaøkinum og marknaeftirlitinum.</w:t>
      </w:r>
      <w:r w:rsidRPr="009C0C71">
        <w:t xml:space="preserve"> </w:t>
      </w:r>
      <w:r>
        <w:t xml:space="preserve">Ætlan er løgd fyri yvirtøkuarbeiðið og fyrireikingarnar eru komnar væl áleiðis. Tó hevur </w:t>
      </w:r>
      <w:r w:rsidR="00571371">
        <w:t>fullfíggjaða</w:t>
      </w:r>
      <w:r>
        <w:t xml:space="preserve"> y</w:t>
      </w:r>
      <w:r w:rsidRPr="007C50B1">
        <w:t xml:space="preserve">virtøkan </w:t>
      </w:r>
      <w:r>
        <w:t xml:space="preserve">av málsøkinum serliga </w:t>
      </w:r>
      <w:r w:rsidRPr="007C50B1">
        <w:t xml:space="preserve">verið tarnað av </w:t>
      </w:r>
      <w:r>
        <w:t>týðandi ivamálum viðvíkjandi</w:t>
      </w:r>
      <w:r w:rsidRPr="007C50B1">
        <w:t xml:space="preserve"> Schengen-skyldunum hjá Danmark. </w:t>
      </w:r>
    </w:p>
    <w:p w:rsidR="009C0C71" w:rsidRDefault="009C0C71" w:rsidP="009C0C71">
      <w:pPr>
        <w:jc w:val="both"/>
      </w:pPr>
    </w:p>
    <w:p w:rsidR="009C0C71" w:rsidRDefault="009C0C71" w:rsidP="004451A2">
      <w:pPr>
        <w:jc w:val="both"/>
      </w:pPr>
      <w:r>
        <w:t xml:space="preserve">Tí hevur landsstýrið gjørt semju við donsku stjórnina um at </w:t>
      </w:r>
      <w:r w:rsidR="004451A2">
        <w:t xml:space="preserve">flyta </w:t>
      </w:r>
      <w:r>
        <w:t>heimildirnar at taka avgerðir til føroyskar myndugleikar, í teimum málum, sum hava størst týdning fyri útlendingar í Føroyum</w:t>
      </w:r>
      <w:r w:rsidR="004451A2">
        <w:t>.</w:t>
      </w:r>
    </w:p>
    <w:p w:rsidR="009C0C71" w:rsidRDefault="009C0C71" w:rsidP="004451A2">
      <w:pPr>
        <w:jc w:val="both"/>
      </w:pPr>
    </w:p>
    <w:p w:rsidR="002F3B5C" w:rsidRDefault="009C0C71" w:rsidP="004451A2">
      <w:pPr>
        <w:jc w:val="both"/>
      </w:pPr>
      <w:r>
        <w:t xml:space="preserve">Hetta verður gjørt, samstundis sum tað framhaldandi verður arbeitt við at fyrireika </w:t>
      </w:r>
      <w:r w:rsidR="00571371">
        <w:t xml:space="preserve">fullfíggjaðu </w:t>
      </w:r>
      <w:r>
        <w:t>yvirtøkuna av málsøkinum.</w:t>
      </w:r>
    </w:p>
    <w:p w:rsidR="002F3B5C" w:rsidRDefault="002F3B5C" w:rsidP="004451A2">
      <w:pPr>
        <w:jc w:val="both"/>
      </w:pPr>
    </w:p>
    <w:p w:rsidR="004451A2" w:rsidRDefault="009C0C71" w:rsidP="004451A2">
      <w:pPr>
        <w:jc w:val="both"/>
      </w:pPr>
      <w:r>
        <w:t>Umframt at f</w:t>
      </w:r>
      <w:r w:rsidR="00712A12">
        <w:t>lyta umsitingarheimildirnar</w:t>
      </w:r>
      <w:r>
        <w:t xml:space="preserve"> í ávísum útlendingamálum til Føroya, er </w:t>
      </w:r>
      <w:r w:rsidR="004451A2">
        <w:t xml:space="preserve">semja um, at </w:t>
      </w:r>
      <w:r w:rsidR="008270F1">
        <w:t xml:space="preserve">tíðaróavmarkað uppihald í Føroyum </w:t>
      </w:r>
      <w:r>
        <w:t>fram</w:t>
      </w:r>
      <w:r w:rsidR="009757D4">
        <w:t>eftir</w:t>
      </w:r>
      <w:r>
        <w:t xml:space="preserve"> kann treytast </w:t>
      </w:r>
      <w:r w:rsidR="008270F1">
        <w:t>av, at viðkomandi útlendingur hevur eitt málsligt tilknýti til Føroyar, ella eitt tilknýti, sum á annan hátt er viðkomandi fyri integratiónina í Føroyum</w:t>
      </w:r>
      <w:r w:rsidR="004451A2">
        <w:t>.</w:t>
      </w:r>
    </w:p>
    <w:p w:rsidR="00D85B14" w:rsidRDefault="00D85B14" w:rsidP="00D85B14">
      <w:pPr>
        <w:jc w:val="both"/>
        <w:rPr>
          <w:rFonts w:cs="Times New Roman"/>
          <w:szCs w:val="24"/>
        </w:rPr>
      </w:pPr>
    </w:p>
    <w:p w:rsidR="0076665D" w:rsidRPr="00F507AF" w:rsidRDefault="0076665D" w:rsidP="00AB6C91">
      <w:pPr>
        <w:rPr>
          <w:rFonts w:cs="Times New Roman"/>
          <w:b/>
          <w:szCs w:val="24"/>
        </w:rPr>
      </w:pPr>
      <w:r w:rsidRPr="00F507AF">
        <w:rPr>
          <w:rFonts w:cs="Times New Roman"/>
          <w:b/>
          <w:szCs w:val="24"/>
        </w:rPr>
        <w:t>1.2. Galdandi lóggáva</w:t>
      </w:r>
    </w:p>
    <w:p w:rsidR="00273122" w:rsidRDefault="00273122" w:rsidP="003D7883">
      <w:pPr>
        <w:jc w:val="both"/>
        <w:rPr>
          <w:rFonts w:eastAsia="TimesNewRomanPSMT"/>
        </w:rPr>
      </w:pPr>
      <w:r w:rsidRPr="007C50B1">
        <w:t xml:space="preserve">Lógarkarmurin fyri </w:t>
      </w:r>
      <w:r w:rsidR="003D7883">
        <w:t>útlendingaøkið er</w:t>
      </w:r>
      <w:r w:rsidRPr="007C50B1">
        <w:t xml:space="preserve"> útlendingalógin fyri Føroyar, sbr.</w:t>
      </w:r>
      <w:r w:rsidRPr="007C50B1">
        <w:rPr>
          <w:rFonts w:eastAsia="Times New Roman"/>
          <w:color w:val="000000"/>
          <w:lang w:eastAsia="da-DK"/>
        </w:rPr>
        <w:t xml:space="preserve"> anordning nr. </w:t>
      </w:r>
      <w:r w:rsidRPr="007C50B1">
        <w:rPr>
          <w:rFonts w:eastAsia="TimesNewRomanPSMT"/>
        </w:rPr>
        <w:t xml:space="preserve">182 af 22. marts 2001 om ikrafttræden af udlændingeloven for Færøerne og </w:t>
      </w:r>
      <w:r w:rsidRPr="007C50B1">
        <w:t>lov nr. 462 af 17. juni 2008 om udlændinges adgang til opholdstilladelse med henblik på visse former for beskæftigelse</w:t>
      </w:r>
      <w:r w:rsidRPr="007C50B1">
        <w:rPr>
          <w:rFonts w:eastAsia="TimesNewRomanPSMT"/>
        </w:rPr>
        <w:t>.</w:t>
      </w:r>
    </w:p>
    <w:p w:rsidR="00273122" w:rsidRPr="007C50B1" w:rsidRDefault="00273122" w:rsidP="00273122">
      <w:pPr>
        <w:jc w:val="both"/>
        <w:rPr>
          <w:rFonts w:eastAsia="TimesNewRomanPSMT"/>
        </w:rPr>
      </w:pPr>
    </w:p>
    <w:p w:rsidR="00E80828" w:rsidRPr="00F507AF" w:rsidRDefault="0017243C" w:rsidP="00E80828">
      <w:pPr>
        <w:jc w:val="both"/>
        <w:rPr>
          <w:rFonts w:cs="Times New Roman"/>
          <w:szCs w:val="24"/>
        </w:rPr>
      </w:pPr>
      <w:r>
        <w:rPr>
          <w:rFonts w:cs="Times New Roman"/>
          <w:szCs w:val="24"/>
        </w:rPr>
        <w:t xml:space="preserve">Galdandi </w:t>
      </w:r>
      <w:r w:rsidR="00E80828">
        <w:rPr>
          <w:rFonts w:cs="Times New Roman"/>
          <w:szCs w:val="24"/>
        </w:rPr>
        <w:t>lóggáva á økinum verður</w:t>
      </w:r>
      <w:r>
        <w:rPr>
          <w:rFonts w:cs="Times New Roman"/>
          <w:szCs w:val="24"/>
        </w:rPr>
        <w:t xml:space="preserve"> innihaldsliga</w:t>
      </w:r>
      <w:r w:rsidR="00E80828">
        <w:rPr>
          <w:rFonts w:cs="Times New Roman"/>
          <w:szCs w:val="24"/>
        </w:rPr>
        <w:t xml:space="preserve"> </w:t>
      </w:r>
      <w:r>
        <w:rPr>
          <w:rFonts w:cs="Times New Roman"/>
          <w:szCs w:val="24"/>
        </w:rPr>
        <w:t xml:space="preserve">í stóran mun tann sama </w:t>
      </w:r>
      <w:r w:rsidR="00E80828">
        <w:rPr>
          <w:rFonts w:cs="Times New Roman"/>
          <w:szCs w:val="24"/>
        </w:rPr>
        <w:t>eftir</w:t>
      </w:r>
      <w:r w:rsidR="009757D4">
        <w:rPr>
          <w:rFonts w:cs="Times New Roman"/>
          <w:szCs w:val="24"/>
        </w:rPr>
        <w:t>,</w:t>
      </w:r>
      <w:r w:rsidR="00E80828">
        <w:rPr>
          <w:rFonts w:cs="Times New Roman"/>
          <w:szCs w:val="24"/>
        </w:rPr>
        <w:t xml:space="preserve"> at heimildirnar verða fluttar.</w:t>
      </w:r>
      <w:r w:rsidR="006F7964">
        <w:rPr>
          <w:rFonts w:cs="Times New Roman"/>
          <w:szCs w:val="24"/>
        </w:rPr>
        <w:t xml:space="preserve"> </w:t>
      </w:r>
    </w:p>
    <w:p w:rsidR="00E80828" w:rsidRDefault="00E80828" w:rsidP="00832ED4">
      <w:pPr>
        <w:jc w:val="both"/>
        <w:rPr>
          <w:rFonts w:cs="Times New Roman"/>
          <w:szCs w:val="24"/>
        </w:rPr>
      </w:pPr>
    </w:p>
    <w:p w:rsidR="002C7E06" w:rsidRDefault="0017243C" w:rsidP="00832ED4">
      <w:pPr>
        <w:jc w:val="both"/>
        <w:rPr>
          <w:rFonts w:cs="Times New Roman"/>
          <w:szCs w:val="24"/>
        </w:rPr>
      </w:pPr>
      <w:r>
        <w:rPr>
          <w:rFonts w:cs="Times New Roman"/>
          <w:szCs w:val="24"/>
        </w:rPr>
        <w:t>Almennu viðmerkingarnar til danska uppskotið lýsa galdandi lóggávu og eru hjálagdar hesum uppskoti sum fylgiskjal 1.</w:t>
      </w:r>
    </w:p>
    <w:p w:rsidR="008B6B55" w:rsidRPr="00F507AF" w:rsidRDefault="008B6B55" w:rsidP="00F507AF">
      <w:pPr>
        <w:jc w:val="both"/>
        <w:rPr>
          <w:rFonts w:cs="Times New Roman"/>
          <w:b/>
          <w:szCs w:val="24"/>
        </w:rPr>
      </w:pPr>
    </w:p>
    <w:p w:rsidR="0076665D" w:rsidRPr="00F507AF" w:rsidRDefault="0076665D" w:rsidP="00AB6C91">
      <w:pPr>
        <w:rPr>
          <w:rFonts w:cs="Times New Roman"/>
          <w:b/>
          <w:szCs w:val="24"/>
        </w:rPr>
      </w:pPr>
      <w:r w:rsidRPr="00F507AF">
        <w:rPr>
          <w:rFonts w:cs="Times New Roman"/>
          <w:b/>
          <w:szCs w:val="24"/>
        </w:rPr>
        <w:t>1.3. Endamálið við uppskotinum</w:t>
      </w:r>
    </w:p>
    <w:p w:rsidR="002C4949" w:rsidRDefault="002967E0" w:rsidP="006110D1">
      <w:pPr>
        <w:jc w:val="both"/>
      </w:pPr>
      <w:r w:rsidRPr="007C50B1">
        <w:t>Landsstýrið hevur í fleiri ár samstarvað við danskar myndugleikar um at fyrireika avgerðargrundarlagið undir yvirtøku av</w:t>
      </w:r>
      <w:r w:rsidR="006110D1">
        <w:t xml:space="preserve"> útlendingaøkinum og marknaeftirlitinum</w:t>
      </w:r>
      <w:r w:rsidRPr="007C50B1">
        <w:t xml:space="preserve"> sambært </w:t>
      </w:r>
      <w:r w:rsidR="006110D1">
        <w:t>lóg nr. 79 frá 12. mai 2005 um mál og málsøki føroyskra myndugleika at yvirtaka</w:t>
      </w:r>
      <w:r w:rsidRPr="007C50B1">
        <w:t xml:space="preserve">. </w:t>
      </w:r>
    </w:p>
    <w:p w:rsidR="002C4949" w:rsidRDefault="002C4949" w:rsidP="006110D1">
      <w:pPr>
        <w:jc w:val="both"/>
      </w:pPr>
    </w:p>
    <w:p w:rsidR="002C4949" w:rsidRDefault="002C4949" w:rsidP="006110D1">
      <w:pPr>
        <w:jc w:val="both"/>
      </w:pPr>
      <w:r>
        <w:t>Sambært yvirtøkulógini gera f</w:t>
      </w:r>
      <w:r w:rsidR="008A6226">
        <w:t xml:space="preserve">øroyskir myndugleikar av, eftir tinging við danskar myndugleikar, nær </w:t>
      </w:r>
      <w:r>
        <w:t>útlendingaøkið og marknaeftirlitið</w:t>
      </w:r>
      <w:r w:rsidR="008A6226">
        <w:t xml:space="preserve"> verða yvirtikin, sbr. § 2, stk. 2, sbr. nr. 12 í lista I í fylgiskjali lógarinnar</w:t>
      </w:r>
      <w:r w:rsidR="008A6226" w:rsidRPr="008A6226">
        <w:t xml:space="preserve">. </w:t>
      </w:r>
    </w:p>
    <w:p w:rsidR="002C4949" w:rsidRDefault="002C4949" w:rsidP="006110D1">
      <w:pPr>
        <w:jc w:val="both"/>
      </w:pPr>
    </w:p>
    <w:p w:rsidR="002967E0" w:rsidRDefault="006110D1" w:rsidP="006110D1">
      <w:pPr>
        <w:jc w:val="both"/>
      </w:pPr>
      <w:r>
        <w:t xml:space="preserve">Ein yvirtøka </w:t>
      </w:r>
      <w:r w:rsidR="002967E0">
        <w:t>hevur m.a. við sær,</w:t>
      </w:r>
      <w:r w:rsidR="002967E0" w:rsidRPr="007C50B1">
        <w:t xml:space="preserve"> at føroyskir myndugleikar fáa </w:t>
      </w:r>
      <w:r w:rsidRPr="006110D1">
        <w:t>lóggávuvald</w:t>
      </w:r>
      <w:r>
        <w:t>ið og útinnandi valdið á málsøkju</w:t>
      </w:r>
      <w:r w:rsidRPr="006110D1">
        <w:t>num</w:t>
      </w:r>
      <w:r w:rsidR="002967E0" w:rsidRPr="007C50B1">
        <w:t xml:space="preserve"> og harvið </w:t>
      </w:r>
      <w:r>
        <w:t xml:space="preserve">eisini </w:t>
      </w:r>
      <w:r w:rsidR="002967E0" w:rsidRPr="007C50B1">
        <w:t xml:space="preserve">umsitingarliga myndugleikan. </w:t>
      </w:r>
    </w:p>
    <w:p w:rsidR="006110D1" w:rsidRDefault="006110D1" w:rsidP="006110D1">
      <w:pPr>
        <w:jc w:val="both"/>
      </w:pPr>
    </w:p>
    <w:p w:rsidR="002C4949" w:rsidRDefault="008A6226" w:rsidP="002967E0">
      <w:pPr>
        <w:jc w:val="both"/>
      </w:pPr>
      <w:r>
        <w:t>Ætlan er løgd</w:t>
      </w:r>
      <w:r w:rsidR="006110D1">
        <w:t xml:space="preserve"> fyri yvirtøkuarbeiðið og fyrireikingarnar eru komnar væl áleiðis</w:t>
      </w:r>
      <w:r>
        <w:t xml:space="preserve">. Tó hevur </w:t>
      </w:r>
      <w:r w:rsidR="0053424D">
        <w:t xml:space="preserve">fullfíggjaða </w:t>
      </w:r>
      <w:r w:rsidR="006110D1">
        <w:t>y</w:t>
      </w:r>
      <w:r w:rsidR="002967E0" w:rsidRPr="007C50B1">
        <w:t xml:space="preserve">virtøkan </w:t>
      </w:r>
      <w:r w:rsidR="006110D1">
        <w:t xml:space="preserve">av málsøkinum serliga </w:t>
      </w:r>
      <w:r w:rsidR="002967E0" w:rsidRPr="007C50B1">
        <w:t xml:space="preserve">verið tarnað av </w:t>
      </w:r>
      <w:r w:rsidR="006110D1">
        <w:t>týðandi ivamálum viðvíkjandi</w:t>
      </w:r>
      <w:r w:rsidR="002967E0" w:rsidRPr="007C50B1">
        <w:t xml:space="preserve"> Schengen-skyldunum hjá Danmark. </w:t>
      </w:r>
    </w:p>
    <w:p w:rsidR="002C4949" w:rsidRDefault="002C4949" w:rsidP="002967E0">
      <w:pPr>
        <w:jc w:val="both"/>
      </w:pPr>
    </w:p>
    <w:p w:rsidR="002C4949" w:rsidRDefault="002967E0" w:rsidP="002967E0">
      <w:pPr>
        <w:jc w:val="both"/>
      </w:pPr>
      <w:r w:rsidRPr="007C50B1">
        <w:lastRenderedPageBreak/>
        <w:t>Arbeitt hevur verið við at fáa greiðu á hesum viðurskiftum í samráð við ES-</w:t>
      </w:r>
      <w:r>
        <w:t>k</w:t>
      </w:r>
      <w:r w:rsidRPr="007C50B1">
        <w:t>ommissiónina, men tilgongdin hevur higartil verið sera trupul og tíðarkrevjandi.</w:t>
      </w:r>
      <w:r w:rsidR="003B66B9">
        <w:t xml:space="preserve"> Bæði føroyskir og danskir myndugleikar streingja tó framvegis á</w:t>
      </w:r>
      <w:r w:rsidR="009757D4">
        <w:t xml:space="preserve"> fyri</w:t>
      </w:r>
      <w:r w:rsidR="003B66B9">
        <w:t xml:space="preserve"> at finna eina hóskandi loysn soleiðis, at yvirtøkan kann fremjast á nøktandi hátt.</w:t>
      </w:r>
      <w:r w:rsidR="002C4949">
        <w:t xml:space="preserve"> Samstundis verður ásannað, at </w:t>
      </w:r>
      <w:r w:rsidR="00A613A9">
        <w:t>fleiri landsstýrið ikki hava megnað at komið á mál við hesum spurninginum</w:t>
      </w:r>
      <w:r w:rsidR="002C4949">
        <w:t>.</w:t>
      </w:r>
    </w:p>
    <w:p w:rsidR="002C4949" w:rsidRDefault="002C4949" w:rsidP="002967E0">
      <w:pPr>
        <w:jc w:val="both"/>
      </w:pPr>
    </w:p>
    <w:p w:rsidR="00AC6C33" w:rsidRDefault="00AC6C33" w:rsidP="00AC6C33">
      <w:pPr>
        <w:jc w:val="both"/>
      </w:pPr>
      <w:r>
        <w:t xml:space="preserve">Ímeðan arbeitt verður við </w:t>
      </w:r>
      <w:r w:rsidR="0053424D">
        <w:t xml:space="preserve">fullfíggjaðu </w:t>
      </w:r>
      <w:r>
        <w:t>yvirtøkuni av málsøkinum, hevur landsstýrið ynskt at fáa so stóra ávirkan á málsøkið sum gjørligt</w:t>
      </w:r>
      <w:r w:rsidR="009757D4">
        <w:t>,</w:t>
      </w:r>
      <w:r>
        <w:t xml:space="preserve"> við at flyta te</w:t>
      </w:r>
      <w:r w:rsidR="00A613A9">
        <w:t>ir mest t</w:t>
      </w:r>
      <w:r>
        <w:t>ýðandi partarna</w:t>
      </w:r>
      <w:r w:rsidR="00A613A9">
        <w:t>r av málsøkinum</w:t>
      </w:r>
      <w:r w:rsidR="002C4949">
        <w:t xml:space="preserve"> </w:t>
      </w:r>
      <w:r w:rsidR="00A613A9">
        <w:t xml:space="preserve">til Føroya. </w:t>
      </w:r>
    </w:p>
    <w:p w:rsidR="005E645C" w:rsidRDefault="005E645C" w:rsidP="00AC6C33">
      <w:pPr>
        <w:jc w:val="both"/>
      </w:pPr>
    </w:p>
    <w:p w:rsidR="00AC6C33" w:rsidRDefault="002C4949" w:rsidP="00AC6C33">
      <w:pPr>
        <w:jc w:val="both"/>
      </w:pPr>
      <w:r>
        <w:t xml:space="preserve">Úrslitið av hesum er, at </w:t>
      </w:r>
      <w:r w:rsidR="002967E0" w:rsidRPr="007C50B1">
        <w:t xml:space="preserve">semja </w:t>
      </w:r>
      <w:r w:rsidR="009757D4">
        <w:t xml:space="preserve">er </w:t>
      </w:r>
      <w:r w:rsidR="002967E0" w:rsidRPr="007C50B1">
        <w:t xml:space="preserve">gjørd við donsku stjórnina um at </w:t>
      </w:r>
      <w:r w:rsidR="008A6226">
        <w:t xml:space="preserve">flyta føroyskum myndugleikum </w:t>
      </w:r>
      <w:r w:rsidR="00712A12">
        <w:t>heimild</w:t>
      </w:r>
      <w:r w:rsidR="008A6226">
        <w:t xml:space="preserve"> at taka avgerðir</w:t>
      </w:r>
      <w:r>
        <w:t xml:space="preserve"> í fyrsta instansi</w:t>
      </w:r>
      <w:r w:rsidR="008A6226">
        <w:t xml:space="preserve"> í teimum málum</w:t>
      </w:r>
      <w:r w:rsidR="002967E0" w:rsidRPr="007C50B1">
        <w:t xml:space="preserve">, </w:t>
      </w:r>
      <w:r>
        <w:t>sum hava týdning fyri útlendingar í Føroyum.</w:t>
      </w:r>
      <w:r w:rsidR="00AC6C33">
        <w:t xml:space="preserve"> </w:t>
      </w:r>
    </w:p>
    <w:p w:rsidR="005E645C" w:rsidRDefault="005E645C" w:rsidP="00AC6C33">
      <w:pPr>
        <w:jc w:val="both"/>
      </w:pPr>
    </w:p>
    <w:p w:rsidR="00AC6C33" w:rsidRDefault="00AC6C33" w:rsidP="00AC6C33">
      <w:pPr>
        <w:jc w:val="both"/>
      </w:pPr>
      <w:r w:rsidRPr="007C50B1">
        <w:t xml:space="preserve">Endamálið </w:t>
      </w:r>
      <w:r w:rsidR="00E67807">
        <w:t>við at flyta avgerðarheimildirnar</w:t>
      </w:r>
      <w:r>
        <w:t xml:space="preserve"> </w:t>
      </w:r>
      <w:r w:rsidRPr="007C50B1">
        <w:t>er</w:t>
      </w:r>
      <w:r>
        <w:t xml:space="preserve"> eisini</w:t>
      </w:r>
      <w:r w:rsidRPr="007C50B1">
        <w:t xml:space="preserve"> at styrkja førleikarnar</w:t>
      </w:r>
      <w:r>
        <w:t xml:space="preserve"> hjá føroyskum myndugleikum</w:t>
      </w:r>
      <w:r w:rsidRPr="007C50B1">
        <w:t xml:space="preserve"> á útlendingaøkinum, sum fyrireiking til eina </w:t>
      </w:r>
      <w:r w:rsidR="0053424D">
        <w:t xml:space="preserve">fullfíggjaða </w:t>
      </w:r>
      <w:r w:rsidRPr="007C50B1">
        <w:t xml:space="preserve">yvirtøku av málsøkinum. </w:t>
      </w:r>
    </w:p>
    <w:p w:rsidR="002967E0" w:rsidRDefault="002967E0" w:rsidP="00AC6C33">
      <w:pPr>
        <w:jc w:val="both"/>
      </w:pPr>
    </w:p>
    <w:p w:rsidR="002C4949" w:rsidRDefault="00AC6C33" w:rsidP="00541E0A">
      <w:pPr>
        <w:jc w:val="both"/>
      </w:pPr>
      <w:r>
        <w:t xml:space="preserve">Samstundis verður hildið fram at fyrireika avgerðargrundarlagið undir eini yvirtøku av málsøkinum sambært yvirtøkulógini, og arbeitt </w:t>
      </w:r>
      <w:r w:rsidR="00541E0A">
        <w:t xml:space="preserve">verður áhaldandi </w:t>
      </w:r>
      <w:r w:rsidR="002C4949">
        <w:t xml:space="preserve">við at finna neyðugu loysnirnar viðvíkjandi Schengen-spurninginum. </w:t>
      </w:r>
    </w:p>
    <w:p w:rsidR="00A613A9" w:rsidRDefault="00A613A9" w:rsidP="002967E0">
      <w:pPr>
        <w:jc w:val="both"/>
      </w:pPr>
    </w:p>
    <w:p w:rsidR="00AC6C33" w:rsidRPr="00AC6C33" w:rsidRDefault="00712A12" w:rsidP="002967E0">
      <w:pPr>
        <w:jc w:val="both"/>
        <w:rPr>
          <w:i/>
        </w:rPr>
      </w:pPr>
      <w:r>
        <w:rPr>
          <w:i/>
        </w:rPr>
        <w:t>Heimildirnar</w:t>
      </w:r>
      <w:r w:rsidR="00FA4B58">
        <w:rPr>
          <w:i/>
        </w:rPr>
        <w:t xml:space="preserve"> at taka avgerðir flutta</w:t>
      </w:r>
      <w:r w:rsidR="00273122">
        <w:rPr>
          <w:i/>
        </w:rPr>
        <w:t>r føroyskum myndugleikum</w:t>
      </w:r>
    </w:p>
    <w:p w:rsidR="00E925F7" w:rsidRDefault="00E925F7" w:rsidP="002967E0">
      <w:pPr>
        <w:jc w:val="both"/>
      </w:pPr>
      <w:r>
        <w:t xml:space="preserve">Skotið verður upp </w:t>
      </w:r>
      <w:r w:rsidR="00273122">
        <w:t xml:space="preserve">at </w:t>
      </w:r>
      <w:r>
        <w:t>flyta føroyskum myndugleikum heimildina at taka avgerðir í fyrsta instansi í ávísum málum um uppihald hjá útlendingum í Føroyum</w:t>
      </w:r>
      <w:r w:rsidR="00273122" w:rsidRPr="00273122">
        <w:t xml:space="preserve"> </w:t>
      </w:r>
      <w:r w:rsidR="00273122" w:rsidRPr="007C50B1">
        <w:t>og harvið lata føroyskum myndugleikum umsitingarliga myndugleikan í hesum málum.</w:t>
      </w:r>
    </w:p>
    <w:p w:rsidR="002967E0" w:rsidRPr="007C50B1" w:rsidRDefault="002967E0" w:rsidP="002967E0">
      <w:pPr>
        <w:jc w:val="both"/>
      </w:pPr>
    </w:p>
    <w:p w:rsidR="00E925F7" w:rsidRDefault="00E925F7" w:rsidP="002967E0">
      <w:pPr>
        <w:jc w:val="both"/>
      </w:pPr>
      <w:r>
        <w:t xml:space="preserve">Føroyskir myndugleikar fáa </w:t>
      </w:r>
      <w:r w:rsidR="00A16D07">
        <w:t xml:space="preserve">við uppskotinum </w:t>
      </w:r>
      <w:r>
        <w:t>heimild</w:t>
      </w:r>
      <w:r w:rsidR="00A16D07">
        <w:t>ir</w:t>
      </w:r>
      <w:r>
        <w:t xml:space="preserve"> at taka avgerðir í </w:t>
      </w:r>
    </w:p>
    <w:p w:rsidR="002967E0" w:rsidRPr="007C50B1" w:rsidRDefault="002967E0" w:rsidP="002967E0">
      <w:pPr>
        <w:jc w:val="both"/>
      </w:pPr>
      <w:r w:rsidRPr="007C50B1">
        <w:t xml:space="preserve"> </w:t>
      </w:r>
    </w:p>
    <w:p w:rsidR="002967E0" w:rsidRPr="007C50B1" w:rsidRDefault="00A16D07" w:rsidP="002967E0">
      <w:pPr>
        <w:pStyle w:val="Listeafsnit"/>
        <w:numPr>
          <w:ilvl w:val="0"/>
          <w:numId w:val="3"/>
        </w:numPr>
        <w:jc w:val="both"/>
      </w:pPr>
      <w:r>
        <w:t>málum, har útlendingur søkir um uppihaldsloyvi grundað á tilknýti til familju</w:t>
      </w:r>
      <w:r w:rsidR="00FA4B58">
        <w:t>, undir</w:t>
      </w:r>
      <w:r w:rsidR="009757D4">
        <w:t xml:space="preserve"> hesum</w:t>
      </w:r>
      <w:r>
        <w:t xml:space="preserve"> hjúnafelaga ella samlivandi (familjusamanføring)</w:t>
      </w:r>
      <w:r w:rsidR="002967E0" w:rsidRPr="007C50B1">
        <w:t xml:space="preserve">, </w:t>
      </w:r>
    </w:p>
    <w:p w:rsidR="002967E0" w:rsidRPr="007C50B1" w:rsidRDefault="00A16D07" w:rsidP="002967E0">
      <w:pPr>
        <w:pStyle w:val="Listeafsnit"/>
        <w:numPr>
          <w:ilvl w:val="0"/>
          <w:numId w:val="3"/>
        </w:numPr>
        <w:jc w:val="both"/>
      </w:pPr>
      <w:r>
        <w:t>málum um arbeiðsloyvi (arbeiðsmál)</w:t>
      </w:r>
      <w:r w:rsidR="002967E0">
        <w:t>,</w:t>
      </w:r>
      <w:r w:rsidR="00273122">
        <w:t xml:space="preserve"> og</w:t>
      </w:r>
    </w:p>
    <w:p w:rsidR="002967E0" w:rsidRPr="007C50B1" w:rsidRDefault="00A16D07" w:rsidP="002967E0">
      <w:pPr>
        <w:pStyle w:val="Listeafsnit"/>
        <w:numPr>
          <w:ilvl w:val="0"/>
          <w:numId w:val="3"/>
        </w:numPr>
        <w:jc w:val="both"/>
      </w:pPr>
      <w:r>
        <w:t xml:space="preserve">málum um </w:t>
      </w:r>
      <w:r w:rsidR="002967E0" w:rsidRPr="007C50B1">
        <w:t xml:space="preserve">uppihaldsloyvi </w:t>
      </w:r>
      <w:r>
        <w:t>til</w:t>
      </w:r>
      <w:r w:rsidR="002967E0" w:rsidRPr="007C50B1">
        <w:t xml:space="preserve"> lesandi, ella viðvíkjandi starvsvenjingar- ella au pair-uppihaldi í Føroyum. </w:t>
      </w:r>
    </w:p>
    <w:p w:rsidR="002967E0" w:rsidRPr="007C50B1" w:rsidRDefault="002967E0" w:rsidP="002967E0">
      <w:pPr>
        <w:jc w:val="both"/>
      </w:pPr>
    </w:p>
    <w:p w:rsidR="005C1CEC" w:rsidRDefault="005C1CEC" w:rsidP="005C1CEC">
      <w:pPr>
        <w:jc w:val="both"/>
      </w:pPr>
      <w:r>
        <w:t>Umframt omanfyrinevndu mál fara føroyskir myndguleikar at yvirtaka umsitingina av teimum málum, sum verða nevnd í § 46 c, stk. 2. Talan er um eitt útdømandi uppreksan av teimum málum, sum føroyskir myndugleikar eftir delegatiónina fara at taka avgerð um.</w:t>
      </w:r>
    </w:p>
    <w:p w:rsidR="005C1CEC" w:rsidRDefault="005C1CEC" w:rsidP="00E925F7">
      <w:pPr>
        <w:jc w:val="both"/>
      </w:pPr>
    </w:p>
    <w:p w:rsidR="00E925F7" w:rsidRDefault="00E925F7" w:rsidP="00E925F7">
      <w:pPr>
        <w:jc w:val="both"/>
      </w:pPr>
      <w:r>
        <w:t xml:space="preserve">Í dag eru tað </w:t>
      </w:r>
      <w:r w:rsidRPr="00E925F7">
        <w:rPr>
          <w:i/>
        </w:rPr>
        <w:t>Udlændingestyrelsen</w:t>
      </w:r>
      <w:r>
        <w:t xml:space="preserve"> og </w:t>
      </w:r>
      <w:r w:rsidRPr="00E925F7">
        <w:rPr>
          <w:i/>
        </w:rPr>
        <w:t>Styrelsen for International Rekruttering og Integratión (SIRI)</w:t>
      </w:r>
      <w:r>
        <w:t>, sum taka omanfyri</w:t>
      </w:r>
      <w:r w:rsidR="009757D4">
        <w:t xml:space="preserve"> </w:t>
      </w:r>
      <w:r>
        <w:t>nevndu avgerðir.</w:t>
      </w:r>
    </w:p>
    <w:p w:rsidR="00E925F7" w:rsidRDefault="00E925F7" w:rsidP="002967E0">
      <w:pPr>
        <w:jc w:val="both"/>
      </w:pPr>
    </w:p>
    <w:p w:rsidR="002967E0" w:rsidRDefault="008726CF" w:rsidP="002967E0">
      <w:pPr>
        <w:jc w:val="both"/>
      </w:pPr>
      <w:r>
        <w:t xml:space="preserve">Tá heimildirnar eru fluttar føroyskum myndugleikum, verður tað </w:t>
      </w:r>
      <w:r w:rsidR="002967E0" w:rsidRPr="007C50B1">
        <w:t>Útlendingastovan</w:t>
      </w:r>
      <w:r>
        <w:t>, ið</w:t>
      </w:r>
      <w:r w:rsidR="002967E0" w:rsidRPr="007C50B1">
        <w:t xml:space="preserve"> verður avgerðarmyndugleiki í fyrsta instansi. </w:t>
      </w:r>
    </w:p>
    <w:p w:rsidR="002722C5" w:rsidRDefault="002722C5" w:rsidP="002967E0">
      <w:pPr>
        <w:jc w:val="both"/>
      </w:pPr>
    </w:p>
    <w:p w:rsidR="005C1CEC" w:rsidRDefault="005C1CEC" w:rsidP="002967E0">
      <w:pPr>
        <w:jc w:val="both"/>
        <w:rPr>
          <w:i/>
        </w:rPr>
      </w:pPr>
    </w:p>
    <w:p w:rsidR="00273122" w:rsidRPr="00273122" w:rsidRDefault="00273122" w:rsidP="002967E0">
      <w:pPr>
        <w:jc w:val="both"/>
        <w:rPr>
          <w:i/>
        </w:rPr>
      </w:pPr>
      <w:r>
        <w:rPr>
          <w:i/>
        </w:rPr>
        <w:t>Styrkt integratión</w:t>
      </w:r>
    </w:p>
    <w:p w:rsidR="00273122" w:rsidRDefault="002967E0" w:rsidP="002967E0">
      <w:pPr>
        <w:jc w:val="both"/>
      </w:pPr>
      <w:r w:rsidRPr="007C50B1">
        <w:t xml:space="preserve">Lógaruppskotið broytir ikki materiellu reglurnar fyri </w:t>
      </w:r>
      <w:r w:rsidRPr="00D168EE">
        <w:t>innferð</w:t>
      </w:r>
      <w:r w:rsidRPr="007C50B1">
        <w:t xml:space="preserve"> og uppihald í Føroyum. Tí verður løgfrøðiliga grundarlagið undir málsviðgerðini </w:t>
      </w:r>
      <w:r w:rsidR="007E6115">
        <w:t xml:space="preserve">í stóran mun </w:t>
      </w:r>
      <w:r w:rsidRPr="007C50B1">
        <w:t xml:space="preserve">framhaldandi tað sama. </w:t>
      </w:r>
    </w:p>
    <w:p w:rsidR="00273122" w:rsidRDefault="00273122" w:rsidP="002967E0">
      <w:pPr>
        <w:jc w:val="both"/>
      </w:pPr>
    </w:p>
    <w:p w:rsidR="002967E0" w:rsidRPr="007C50B1" w:rsidRDefault="001172A9" w:rsidP="002967E0">
      <w:pPr>
        <w:jc w:val="both"/>
      </w:pPr>
      <w:r>
        <w:lastRenderedPageBreak/>
        <w:t>L</w:t>
      </w:r>
      <w:r w:rsidR="00273122">
        <w:t>andsstýrið</w:t>
      </w:r>
      <w:r>
        <w:t xml:space="preserve"> hevur tó</w:t>
      </w:r>
      <w:r w:rsidR="002967E0" w:rsidRPr="007C50B1">
        <w:t xml:space="preserve"> ynskt, at integratiónin </w:t>
      </w:r>
      <w:r w:rsidR="00FA4B58">
        <w:t xml:space="preserve">í Føroyum </w:t>
      </w:r>
      <w:r w:rsidR="002967E0" w:rsidRPr="007C50B1">
        <w:t xml:space="preserve">av nýkomnum útlendingum verður styrkt. </w:t>
      </w:r>
    </w:p>
    <w:p w:rsidR="002967E0" w:rsidRPr="007C50B1" w:rsidRDefault="002967E0" w:rsidP="002967E0">
      <w:pPr>
        <w:jc w:val="both"/>
      </w:pPr>
    </w:p>
    <w:p w:rsidR="00CE3A15" w:rsidRDefault="00CE3A15" w:rsidP="00CE3A15">
      <w:pPr>
        <w:jc w:val="both"/>
        <w:rPr>
          <w:rFonts w:cs="Times New Roman"/>
          <w:szCs w:val="24"/>
        </w:rPr>
      </w:pPr>
      <w:r>
        <w:rPr>
          <w:rFonts w:cs="Times New Roman"/>
          <w:szCs w:val="24"/>
        </w:rPr>
        <w:t xml:space="preserve">Tí verður skotið upp at útvega heimild at áseta nærri reglur um, at tíðaróavmarkað uppihaldsloyvi í Føroyum er treytað av, at viðkomandi útlendingur hevur eitt málsligt tilknýti til Føroyar, ella eitt tilknýti, sum á annan hátt er viðkomandi fyri integratiónina í Føroyum. Hetta skal tryggja, at integratiónin av nýkomnum útlendingum í Føroyum verður stuðlað í útlendingalógini fyri Føroyar, soleiðis at atgongdin til at fáa tíðaróavmarkað uppihaldsloyvi í Føroyum kann verða treytað av, at útlendingurin hevur eitt sterkt tilknýti til føroyska samfelagið. Heimildin kann nýtast í sambandi við, at landsstýrið fer at veita integratiónsfremjandi tilboð við t.d. undirvísing í føroyskum, </w:t>
      </w:r>
      <w:r w:rsidR="00217F08">
        <w:rPr>
          <w:rFonts w:cs="Times New Roman"/>
          <w:szCs w:val="24"/>
        </w:rPr>
        <w:t xml:space="preserve">soleiðis at </w:t>
      </w:r>
      <w:r>
        <w:rPr>
          <w:rFonts w:cs="Times New Roman"/>
          <w:szCs w:val="24"/>
        </w:rPr>
        <w:t xml:space="preserve">vantandi luttøka í slíkum tilboði av integratiónsávum – eins og í </w:t>
      </w:r>
      <w:r w:rsidR="001D2484">
        <w:rPr>
          <w:rFonts w:cs="Times New Roman"/>
          <w:szCs w:val="24"/>
        </w:rPr>
        <w:t xml:space="preserve">grannalondunum </w:t>
      </w:r>
      <w:r>
        <w:rPr>
          <w:rFonts w:cs="Times New Roman"/>
          <w:szCs w:val="24"/>
        </w:rPr>
        <w:t xml:space="preserve">– </w:t>
      </w:r>
      <w:r w:rsidR="00217F08">
        <w:rPr>
          <w:rFonts w:cs="Times New Roman"/>
          <w:szCs w:val="24"/>
        </w:rPr>
        <w:t>kann</w:t>
      </w:r>
      <w:r>
        <w:rPr>
          <w:rFonts w:cs="Times New Roman"/>
          <w:szCs w:val="24"/>
        </w:rPr>
        <w:t xml:space="preserve"> fáa avleiðingar fyri møguleikan at fáa tíðaróavmarkað uppihaldsloyvi.</w:t>
      </w:r>
    </w:p>
    <w:p w:rsidR="00CE3A15" w:rsidRPr="007C50B1" w:rsidRDefault="00CE3A15" w:rsidP="002967E0">
      <w:pPr>
        <w:jc w:val="both"/>
      </w:pPr>
    </w:p>
    <w:p w:rsidR="001172A9" w:rsidRPr="001172A9" w:rsidRDefault="001172A9" w:rsidP="002967E0">
      <w:pPr>
        <w:jc w:val="both"/>
        <w:rPr>
          <w:i/>
        </w:rPr>
      </w:pPr>
      <w:r>
        <w:rPr>
          <w:i/>
        </w:rPr>
        <w:t>Kærumyndugleiki</w:t>
      </w:r>
    </w:p>
    <w:p w:rsidR="0074112D" w:rsidRDefault="0074112D" w:rsidP="002967E0">
      <w:pPr>
        <w:jc w:val="both"/>
      </w:pPr>
      <w:r>
        <w:t>Við uppskotinum er</w:t>
      </w:r>
      <w:r w:rsidR="00712A12">
        <w:t>u</w:t>
      </w:r>
      <w:r>
        <w:t xml:space="preserve"> tað </w:t>
      </w:r>
      <w:r w:rsidR="00FA4B58">
        <w:t>bert</w:t>
      </w:r>
      <w:r>
        <w:t xml:space="preserve"> </w:t>
      </w:r>
      <w:r w:rsidR="00712A12">
        <w:t>heimildirnar</w:t>
      </w:r>
      <w:r>
        <w:t xml:space="preserve"> at taka avgerðir í fyrs</w:t>
      </w:r>
      <w:r w:rsidR="00712A12">
        <w:t>ta instansi, sum verður flutta</w:t>
      </w:r>
      <w:r>
        <w:t xml:space="preserve">r føroyskum myndugleikum. </w:t>
      </w:r>
      <w:r w:rsidR="002D1E08">
        <w:t xml:space="preserve">Delegatiónin fevnir ikki um kærumyndugleikan, sum framhaldandi verður </w:t>
      </w:r>
      <w:r w:rsidR="00FC6776">
        <w:t>hjá donskum myndugleikum</w:t>
      </w:r>
      <w:r w:rsidR="002D1E08">
        <w:t>.</w:t>
      </w:r>
    </w:p>
    <w:p w:rsidR="0074112D" w:rsidRDefault="0074112D" w:rsidP="002967E0">
      <w:pPr>
        <w:jc w:val="both"/>
      </w:pPr>
    </w:p>
    <w:p w:rsidR="0074112D" w:rsidRDefault="0074112D" w:rsidP="002967E0">
      <w:pPr>
        <w:jc w:val="both"/>
      </w:pPr>
      <w:r>
        <w:t xml:space="preserve">Avgerðir, sum </w:t>
      </w:r>
      <w:r w:rsidRPr="00FA4B58">
        <w:rPr>
          <w:i/>
        </w:rPr>
        <w:t>Udlændingestyrelsen</w:t>
      </w:r>
      <w:r>
        <w:t xml:space="preserve"> og </w:t>
      </w:r>
      <w:r w:rsidRPr="00FA4B58">
        <w:rPr>
          <w:i/>
        </w:rPr>
        <w:t>Styrelsen for International Rekruttering</w:t>
      </w:r>
      <w:r>
        <w:t xml:space="preserve"> hava tikið í fyrsta instansi, kunnu í dag kærast til danska ráðharran á økinum, sbr. § 46, stk. 2 í útlendingalógini fyri Føroyar.</w:t>
      </w:r>
    </w:p>
    <w:p w:rsidR="0074112D" w:rsidRDefault="0074112D" w:rsidP="002967E0">
      <w:pPr>
        <w:jc w:val="both"/>
      </w:pPr>
    </w:p>
    <w:p w:rsidR="002967E0" w:rsidRPr="007C50B1" w:rsidRDefault="001172A9" w:rsidP="002967E0">
      <w:pPr>
        <w:jc w:val="both"/>
      </w:pPr>
      <w:r>
        <w:t xml:space="preserve">Skotið verður </w:t>
      </w:r>
      <w:r w:rsidR="002967E0" w:rsidRPr="007C50B1">
        <w:t>upp, at reglurnar um kærumøguleika verða broyttar í sambandi við</w:t>
      </w:r>
      <w:r w:rsidR="0074112D">
        <w:t xml:space="preserve"> at </w:t>
      </w:r>
      <w:r w:rsidR="00712A12">
        <w:t>heimildirnar</w:t>
      </w:r>
      <w:r w:rsidR="0074112D">
        <w:t xml:space="preserve"> at taka avgerðir </w:t>
      </w:r>
      <w:r w:rsidR="00712A12">
        <w:t>verða flutta</w:t>
      </w:r>
      <w:r w:rsidR="0074112D">
        <w:t>r føroyskum myndugleikum. Hetta verður gjørt</w:t>
      </w:r>
      <w:r w:rsidR="002967E0" w:rsidRPr="007C50B1">
        <w:t xml:space="preserve"> soleiðis, at møguligar kærur um avgerðir hjá føroysku</w:t>
      </w:r>
      <w:r w:rsidR="0074112D">
        <w:t>m myndugleiku</w:t>
      </w:r>
      <w:r w:rsidR="002967E0" w:rsidRPr="007C50B1">
        <w:t xml:space="preserve">m í fyrsta instansi um at nokta umsókn um uppihald í Føroyum, framyvir skulu leggjast fyri danska </w:t>
      </w:r>
      <w:r w:rsidR="002967E0" w:rsidRPr="007C50B1">
        <w:rPr>
          <w:i/>
        </w:rPr>
        <w:t>Udlændingenævnet.</w:t>
      </w:r>
    </w:p>
    <w:p w:rsidR="002967E0" w:rsidRPr="007C50B1" w:rsidRDefault="002967E0" w:rsidP="002967E0">
      <w:pPr>
        <w:jc w:val="both"/>
      </w:pPr>
    </w:p>
    <w:p w:rsidR="002D1E08" w:rsidRPr="002D1E08" w:rsidRDefault="00AA6B60" w:rsidP="002967E0">
      <w:pPr>
        <w:jc w:val="both"/>
        <w:rPr>
          <w:i/>
        </w:rPr>
      </w:pPr>
      <w:r>
        <w:rPr>
          <w:i/>
        </w:rPr>
        <w:t>Upplýsingar úr Schengen</w:t>
      </w:r>
      <w:r w:rsidR="009757D4">
        <w:rPr>
          <w:i/>
        </w:rPr>
        <w:t>-</w:t>
      </w:r>
      <w:r>
        <w:rPr>
          <w:i/>
        </w:rPr>
        <w:t>kunningarskipanini</w:t>
      </w:r>
    </w:p>
    <w:p w:rsidR="00FC6776" w:rsidRDefault="00FC6776" w:rsidP="002967E0">
      <w:pPr>
        <w:jc w:val="both"/>
      </w:pPr>
      <w:r>
        <w:t>Føroyar eru ikki fevndar av Schengen-avtaluni, og eru at rokna sum triðjaland í mun til upplýsingar úr Schengen-kunningarskipanini. Sambært Schengen-</w:t>
      </w:r>
      <w:r w:rsidRPr="00FC6776">
        <w:rPr>
          <w:i/>
        </w:rPr>
        <w:t>acquisnum</w:t>
      </w:r>
      <w:r>
        <w:t xml:space="preserve">, kunnu danskir myndugleikar ikki lata triðjalondum upplýsingar úr Schengen-kunningarskipanini. </w:t>
      </w:r>
    </w:p>
    <w:p w:rsidR="00FC6776" w:rsidRDefault="00FC6776" w:rsidP="002967E0">
      <w:pPr>
        <w:jc w:val="both"/>
      </w:pPr>
    </w:p>
    <w:p w:rsidR="00FC6776" w:rsidRDefault="002967E0" w:rsidP="002967E0">
      <w:pPr>
        <w:jc w:val="both"/>
      </w:pPr>
      <w:r w:rsidRPr="00FC6776">
        <w:t>Hóast</w:t>
      </w:r>
      <w:r w:rsidRPr="007C50B1">
        <w:t xml:space="preserve"> føroyskir myndugl</w:t>
      </w:r>
      <w:r w:rsidR="00712A12">
        <w:t>eikar yvirtaka avgerðarheimildirnar</w:t>
      </w:r>
      <w:r w:rsidRPr="007C50B1">
        <w:t xml:space="preserve">, so verður framhaldandi ikki gjørligt at fáa neyðugu upplýsingarnar úr Schengen-kunningarskipanini í sambandi við málsviðgerð av uppihaldsmálum. </w:t>
      </w:r>
    </w:p>
    <w:p w:rsidR="00FC6776" w:rsidRDefault="00FC6776" w:rsidP="002967E0">
      <w:pPr>
        <w:jc w:val="both"/>
      </w:pPr>
    </w:p>
    <w:p w:rsidR="002967E0" w:rsidRDefault="002967E0" w:rsidP="002967E0">
      <w:pPr>
        <w:jc w:val="both"/>
      </w:pPr>
      <w:r w:rsidRPr="007C50B1">
        <w:t xml:space="preserve">Samstundis er neyðugt at tryggja, at uppihaldsloyvi ikki verður latið persónum, sum </w:t>
      </w:r>
      <w:r w:rsidR="00B47DD3">
        <w:t>av ymsum ávum eru óynsktir</w:t>
      </w:r>
      <w:r w:rsidR="00C55C46">
        <w:t xml:space="preserve"> í Schengen</w:t>
      </w:r>
      <w:r w:rsidRPr="007C50B1">
        <w:t>.</w:t>
      </w:r>
      <w:r w:rsidR="00C803F4">
        <w:t xml:space="preserve"> </w:t>
      </w:r>
      <w:r w:rsidR="00C55C46">
        <w:t xml:space="preserve">Eisini er neyðugt at tryggja, at tað ikki </w:t>
      </w:r>
      <w:r w:rsidR="000D3D6C">
        <w:t>fyriliggja</w:t>
      </w:r>
      <w:r w:rsidR="00C55C46">
        <w:t xml:space="preserve"> umstøður, sum kunnu elva til útvísing úr Føroyum</w:t>
      </w:r>
      <w:r w:rsidR="00C803F4">
        <w:t xml:space="preserve"> sambært </w:t>
      </w:r>
      <w:r w:rsidR="00C55C46">
        <w:t xml:space="preserve">ásetingunum í </w:t>
      </w:r>
      <w:r w:rsidR="00C803F4">
        <w:t>kapitli 4 í útlendingalógini</w:t>
      </w:r>
      <w:r w:rsidR="00FA4B58">
        <w:t>, sum er galdandi</w:t>
      </w:r>
      <w:r w:rsidR="00C803F4">
        <w:t xml:space="preserve"> fyri Føroyar.</w:t>
      </w:r>
    </w:p>
    <w:p w:rsidR="00C803F4" w:rsidRDefault="00C803F4" w:rsidP="002967E0">
      <w:pPr>
        <w:jc w:val="both"/>
      </w:pPr>
    </w:p>
    <w:p w:rsidR="00C55C46" w:rsidRDefault="002967E0" w:rsidP="002967E0">
      <w:pPr>
        <w:jc w:val="both"/>
      </w:pPr>
      <w:r w:rsidRPr="007C50B1">
        <w:t>Tí verður skotið upp, at føroyskir myndugleikar í sambandi við málsviðgerðina fáa til vega eitt bindandi tilmæli frá donskum útlendingamyndugleikum um, hvørt ein útlendingur er útihýstur frá at kun</w:t>
      </w:r>
      <w:r w:rsidR="003C7E02">
        <w:t>na fáa uppihaldsloyvi í Føroyum</w:t>
      </w:r>
      <w:r w:rsidR="009757D4">
        <w:t>,</w:t>
      </w:r>
      <w:r w:rsidRPr="007C50B1">
        <w:t xml:space="preserve"> </w:t>
      </w:r>
      <w:r w:rsidR="0090188A">
        <w:t>orsakað av upplýsingum úr</w:t>
      </w:r>
      <w:r w:rsidRPr="007C50B1">
        <w:t xml:space="preserve"> Schengen</w:t>
      </w:r>
      <w:r>
        <w:t>-</w:t>
      </w:r>
      <w:r w:rsidRPr="007C50B1">
        <w:t>kunningarskipanin</w:t>
      </w:r>
      <w:r w:rsidR="0090188A">
        <w:t>i</w:t>
      </w:r>
      <w:r w:rsidR="003C7E02">
        <w:t xml:space="preserve"> ella</w:t>
      </w:r>
      <w:r w:rsidR="0090188A">
        <w:t xml:space="preserve"> grundað á eina meting, sum er fingin til vega </w:t>
      </w:r>
      <w:r w:rsidR="000D3D6C">
        <w:t xml:space="preserve">frá </w:t>
      </w:r>
      <w:r w:rsidR="0090188A">
        <w:t>donsku fregnartænastuni.</w:t>
      </w:r>
    </w:p>
    <w:p w:rsidR="00C55C46" w:rsidRDefault="00C55C46" w:rsidP="002967E0">
      <w:pPr>
        <w:jc w:val="both"/>
      </w:pPr>
    </w:p>
    <w:p w:rsidR="002967E0" w:rsidRDefault="002967E0" w:rsidP="002967E0">
      <w:pPr>
        <w:jc w:val="both"/>
      </w:pPr>
      <w:r w:rsidRPr="007C50B1">
        <w:t xml:space="preserve">Er tilmælið negativt, skulu føroyskir myndugleikar nokta umsóknini um uppihaldsloyvi, uttan aðra grundgeving. Útlendingurin kann tó sjálvur søkja danska útlendingamyndugleikan um </w:t>
      </w:r>
      <w:r w:rsidRPr="007C50B1">
        <w:lastRenderedPageBreak/>
        <w:t>partsinnlit. Verður noktandi svar upp</w:t>
      </w:r>
      <w:r>
        <w:t xml:space="preserve"> </w:t>
      </w:r>
      <w:r w:rsidRPr="007C50B1">
        <w:t xml:space="preserve">á umsókn um uppihaldsloyvi kært til </w:t>
      </w:r>
      <w:r w:rsidRPr="007C50B1">
        <w:rPr>
          <w:i/>
        </w:rPr>
        <w:t>Udlæn</w:t>
      </w:r>
      <w:r w:rsidR="00BD736A">
        <w:rPr>
          <w:i/>
        </w:rPr>
        <w:t>d</w:t>
      </w:r>
      <w:r w:rsidRPr="007C50B1">
        <w:rPr>
          <w:i/>
        </w:rPr>
        <w:t>ingenævnet</w:t>
      </w:r>
      <w:r w:rsidRPr="007C50B1">
        <w:t xml:space="preserve">, so verður útlendingurin partshoyrdur og fær partsinnlit í tey viðurskifti, sum eru grundarlag undir bindandi tilmælinum sambært vanligum fyrisitingarreglum. </w:t>
      </w:r>
    </w:p>
    <w:p w:rsidR="0090188A" w:rsidRDefault="0090188A" w:rsidP="002967E0">
      <w:pPr>
        <w:jc w:val="both"/>
      </w:pPr>
    </w:p>
    <w:p w:rsidR="00E34BED" w:rsidRDefault="0090188A" w:rsidP="002967E0">
      <w:pPr>
        <w:jc w:val="both"/>
      </w:pPr>
      <w:r>
        <w:t>Er tilmæli</w:t>
      </w:r>
      <w:r w:rsidR="000D3D6C">
        <w:t>ð</w:t>
      </w:r>
      <w:r>
        <w:t xml:space="preserve"> hinvegin positivt, ger føroyski myndugleikin eina meting av, um treytirnar fyri uppihaldi í Føroyum annars eru loknar.</w:t>
      </w:r>
    </w:p>
    <w:p w:rsidR="00E34BED" w:rsidRDefault="00E34BED" w:rsidP="002967E0">
      <w:pPr>
        <w:jc w:val="both"/>
      </w:pPr>
    </w:p>
    <w:p w:rsidR="00E34BED" w:rsidRDefault="00E34BED" w:rsidP="00E34BED">
      <w:pPr>
        <w:jc w:val="both"/>
      </w:pPr>
      <w:r w:rsidRPr="007C50B1">
        <w:t xml:space="preserve">Viðmerkjast skal, at føroyskum myndugleikum kunnugt er enn ikki komið fyri, at umsókn um uppihaldsloyvi í Føroyum er noktað, grundað á </w:t>
      </w:r>
      <w:r>
        <w:t xml:space="preserve">omanfyrinevndu </w:t>
      </w:r>
      <w:r w:rsidRPr="007C50B1">
        <w:t>upplýsingar úr Schengen-kunningarskipanini</w:t>
      </w:r>
      <w:r>
        <w:t xml:space="preserve"> ella frá donsku fregnartænastuni</w:t>
      </w:r>
      <w:r w:rsidRPr="007C50B1">
        <w:t>.</w:t>
      </w:r>
    </w:p>
    <w:p w:rsidR="002967E0" w:rsidRPr="007C50B1" w:rsidRDefault="002967E0" w:rsidP="002967E0">
      <w:pPr>
        <w:jc w:val="both"/>
      </w:pPr>
    </w:p>
    <w:p w:rsidR="0090188A" w:rsidRDefault="0090188A" w:rsidP="0090188A">
      <w:pPr>
        <w:jc w:val="both"/>
      </w:pPr>
      <w:r>
        <w:t>Sí annars pkt. 2.2. í hjálagda uppskoti, sum lýsir skip</w:t>
      </w:r>
      <w:r w:rsidR="007D5527">
        <w:t>anina við bindandi tilmæli nærri</w:t>
      </w:r>
      <w:r>
        <w:t>.</w:t>
      </w:r>
      <w:r w:rsidR="007D5527">
        <w:t xml:space="preserve"> Eisini verður víst til serligu viðmerkingarnar til § 1, nr. 2</w:t>
      </w:r>
      <w:r w:rsidR="00E34BED">
        <w:t xml:space="preserve"> í uppskotinum</w:t>
      </w:r>
      <w:r w:rsidR="007D5527">
        <w:t>.</w:t>
      </w:r>
    </w:p>
    <w:p w:rsidR="0090188A" w:rsidRPr="007C50B1" w:rsidRDefault="0090188A" w:rsidP="0090188A">
      <w:pPr>
        <w:jc w:val="both"/>
      </w:pPr>
    </w:p>
    <w:p w:rsidR="009F6958" w:rsidRDefault="00B67039" w:rsidP="00F507AF">
      <w:pPr>
        <w:jc w:val="both"/>
        <w:rPr>
          <w:rFonts w:cs="Times New Roman"/>
          <w:i/>
          <w:szCs w:val="24"/>
        </w:rPr>
      </w:pPr>
      <w:r>
        <w:rPr>
          <w:rFonts w:cs="Times New Roman"/>
          <w:i/>
          <w:szCs w:val="24"/>
        </w:rPr>
        <w:t xml:space="preserve">Virksemið </w:t>
      </w:r>
      <w:r w:rsidR="009F6958">
        <w:rPr>
          <w:rFonts w:cs="Times New Roman"/>
          <w:i/>
          <w:szCs w:val="24"/>
        </w:rPr>
        <w:t>hjá Útlendingastovuni</w:t>
      </w:r>
    </w:p>
    <w:p w:rsidR="00142C24" w:rsidRDefault="00142C24" w:rsidP="00142C24">
      <w:pPr>
        <w:pStyle w:val="Ingenafstand"/>
        <w:spacing w:line="276" w:lineRule="auto"/>
        <w:jc w:val="both"/>
      </w:pPr>
      <w:r>
        <w:t>Útlendingastovan virkar í dag sum hoyring</w:t>
      </w:r>
      <w:r w:rsidR="009757D4">
        <w:t>ar</w:t>
      </w:r>
      <w:r>
        <w:t xml:space="preserve">myndugleiki í sambandi við umsóknir um uppihaldsloyvi í Føroyum. Útlendingamál eru felagsmál, og eru tað </w:t>
      </w:r>
      <w:r w:rsidRPr="009C09B1">
        <w:rPr>
          <w:i/>
        </w:rPr>
        <w:t>Udlændingestyrelsen</w:t>
      </w:r>
      <w:r>
        <w:t xml:space="preserve"> og </w:t>
      </w:r>
      <w:r w:rsidRPr="009C09B1">
        <w:rPr>
          <w:i/>
        </w:rPr>
        <w:t>Styrelsen for International Rekruttering og Integration</w:t>
      </w:r>
      <w:r>
        <w:t xml:space="preserve"> (</w:t>
      </w:r>
      <w:r w:rsidRPr="009C09B1">
        <w:rPr>
          <w:i/>
        </w:rPr>
        <w:t>SIRI</w:t>
      </w:r>
      <w:r>
        <w:t xml:space="preserve">) sum taka avgerðir, tá útlendingar søkja um uppihaldsloyvi í Føroyum. </w:t>
      </w:r>
    </w:p>
    <w:p w:rsidR="00142C24" w:rsidRDefault="00142C24" w:rsidP="00142C24">
      <w:pPr>
        <w:pStyle w:val="Ingenafstand"/>
        <w:spacing w:line="276" w:lineRule="auto"/>
        <w:jc w:val="both"/>
      </w:pPr>
    </w:p>
    <w:p w:rsidR="00142C24" w:rsidRDefault="00142C24" w:rsidP="00142C24">
      <w:pPr>
        <w:pStyle w:val="Ingenafstand"/>
        <w:spacing w:line="276" w:lineRule="auto"/>
        <w:jc w:val="both"/>
      </w:pPr>
      <w:r>
        <w:t>Sambært § 46, stk. 4 í útlendingalógini</w:t>
      </w:r>
      <w:r w:rsidR="00DB633B">
        <w:t>, sum er galdandi fyri Føroyar</w:t>
      </w:r>
      <w:r w:rsidR="009757D4">
        <w:t>,</w:t>
      </w:r>
      <w:r>
        <w:t xml:space="preserve"> </w:t>
      </w:r>
      <w:r w:rsidR="001D2484">
        <w:t xml:space="preserve">kann </w:t>
      </w:r>
      <w:r w:rsidRPr="009C09B1">
        <w:rPr>
          <w:i/>
        </w:rPr>
        <w:t>Udlændingestyrelsen</w:t>
      </w:r>
      <w:r w:rsidR="009C09B1">
        <w:t xml:space="preserve"> (í</w:t>
      </w:r>
      <w:r>
        <w:t xml:space="preserve"> dag eisini </w:t>
      </w:r>
      <w:r w:rsidRPr="009C09B1">
        <w:rPr>
          <w:i/>
        </w:rPr>
        <w:t>SIRI</w:t>
      </w:r>
      <w:r>
        <w:t>) biðja landsstýri</w:t>
      </w:r>
      <w:r w:rsidR="0086655B">
        <w:t>ð</w:t>
      </w:r>
      <w:r>
        <w:t xml:space="preserve"> um eitt ummæli í sambandi við viðger</w:t>
      </w:r>
      <w:r w:rsidR="007D297D">
        <w:t>ð</w:t>
      </w:r>
      <w:r>
        <w:t xml:space="preserve"> av einum máli.</w:t>
      </w:r>
    </w:p>
    <w:p w:rsidR="00142C24" w:rsidRDefault="00142C24" w:rsidP="00142C24">
      <w:pPr>
        <w:pStyle w:val="Ingenafstand"/>
        <w:spacing w:line="276" w:lineRule="auto"/>
        <w:jc w:val="both"/>
      </w:pPr>
    </w:p>
    <w:p w:rsidR="00142C24" w:rsidRDefault="00142C24" w:rsidP="00142C24">
      <w:pPr>
        <w:pStyle w:val="Ingenafstand"/>
        <w:spacing w:line="276" w:lineRule="auto"/>
        <w:jc w:val="both"/>
      </w:pPr>
      <w:r>
        <w:t>Í málum, har útlendingur søkir um uppihaldsloyvi</w:t>
      </w:r>
      <w:r w:rsidR="004349A1">
        <w:t>, grundað á tilknýti til familju, undir</w:t>
      </w:r>
      <w:r w:rsidR="009757D4">
        <w:t xml:space="preserve"> hesum</w:t>
      </w:r>
      <w:r>
        <w:t xml:space="preserve"> hjúnafelag</w:t>
      </w:r>
      <w:r w:rsidR="0086655B">
        <w:t xml:space="preserve">a ella </w:t>
      </w:r>
      <w:r>
        <w:t xml:space="preserve">samlivandi (familjusamanføring), </w:t>
      </w:r>
      <w:r w:rsidR="0086655B">
        <w:t>biður</w:t>
      </w:r>
      <w:r>
        <w:t xml:space="preserve"> </w:t>
      </w:r>
      <w:r w:rsidRPr="0086655B">
        <w:rPr>
          <w:i/>
        </w:rPr>
        <w:t>Udlændingestyrelsen</w:t>
      </w:r>
      <w:r>
        <w:t xml:space="preserve"> vanliga Útlendingastovuna um eina meting av, um bústaðarviðurskiftini hjá herbúgvandi persóni eru nøktandi, um herbúgvandi persónurin er førur fyri fíggjarliga at uppihalda umsøkjara</w:t>
      </w:r>
      <w:r w:rsidR="00B363EF">
        <w:t>,</w:t>
      </w:r>
      <w:r>
        <w:t xml:space="preserve"> og um herbúgvandi persónur og umsøkjari eru skrásett á sama bústaði </w:t>
      </w:r>
      <w:r w:rsidR="0086655B">
        <w:t>sambært</w:t>
      </w:r>
      <w:r>
        <w:t xml:space="preserve"> Landsfólkayvirlitinum.</w:t>
      </w:r>
    </w:p>
    <w:p w:rsidR="00142C24" w:rsidRDefault="00142C24" w:rsidP="00142C24">
      <w:pPr>
        <w:pStyle w:val="Ingenafstand"/>
        <w:spacing w:line="276" w:lineRule="auto"/>
        <w:jc w:val="both"/>
      </w:pPr>
    </w:p>
    <w:p w:rsidR="00142C24" w:rsidRDefault="00142C24" w:rsidP="00142C24">
      <w:pPr>
        <w:pStyle w:val="Ingenafstand"/>
        <w:spacing w:line="276" w:lineRule="auto"/>
        <w:jc w:val="both"/>
      </w:pPr>
      <w:r>
        <w:t>Í málum um arbeiðs</w:t>
      </w:r>
      <w:r w:rsidR="00A33B46">
        <w:t>loyvi</w:t>
      </w:r>
      <w:r>
        <w:t xml:space="preserve">(arbeiðsmál) </w:t>
      </w:r>
      <w:r w:rsidR="0086655B">
        <w:t>biður</w:t>
      </w:r>
      <w:r>
        <w:t xml:space="preserve"> </w:t>
      </w:r>
      <w:r w:rsidRPr="0086655B">
        <w:rPr>
          <w:i/>
        </w:rPr>
        <w:t>SIRI</w:t>
      </w:r>
      <w:r>
        <w:t xml:space="preserve"> vanliga Útlendingastovuna um eina meting av, um føroysk arbeiðsmegi er tøk til tað starvið, sum søkt verður um, </w:t>
      </w:r>
      <w:r w:rsidR="00FE2AF2">
        <w:t>hvørt</w:t>
      </w:r>
      <w:r>
        <w:t xml:space="preserve"> umsøkjari er skikkaður til starvið, og um setanarviðurskiftini eru í </w:t>
      </w:r>
      <w:r w:rsidR="00B363EF">
        <w:t>samsvari</w:t>
      </w:r>
      <w:r>
        <w:t xml:space="preserve"> við føroysk lønar- og setanarviðurskifti. Tá søkt verður um framleingjan av arbeiðsloyvi kannar Útlendingastovan, um umsøkjari í seinasta loyvistíðarskeiði hevur havt eina inntøku, sum samsvarar við ta løn, ið umsøkjarin hevur fingið bjóðað í upprunaliga starvstilboð</w:t>
      </w:r>
      <w:r w:rsidR="00FE2AF2">
        <w:t>n</w:t>
      </w:r>
      <w:r>
        <w:t>um ella setanarsáttmálanum.</w:t>
      </w:r>
    </w:p>
    <w:p w:rsidR="00142C24" w:rsidRDefault="00142C24" w:rsidP="00142C24">
      <w:pPr>
        <w:pStyle w:val="Ingenafstand"/>
        <w:spacing w:line="276" w:lineRule="auto"/>
        <w:jc w:val="both"/>
      </w:pPr>
    </w:p>
    <w:p w:rsidR="00BD736A" w:rsidRDefault="007D297D" w:rsidP="00BD736A">
      <w:pPr>
        <w:pStyle w:val="Ingenafstand"/>
        <w:spacing w:line="276" w:lineRule="auto"/>
        <w:jc w:val="both"/>
      </w:pPr>
      <w:r>
        <w:t>U</w:t>
      </w:r>
      <w:r w:rsidR="00B363EF">
        <w:t xml:space="preserve">ppgávurnar hjá føroyskum myndugleikum </w:t>
      </w:r>
      <w:r w:rsidR="00BD736A">
        <w:t>undir verandi skipan</w:t>
      </w:r>
      <w:r w:rsidR="002E3D63">
        <w:t xml:space="preserve"> eru</w:t>
      </w:r>
      <w:r w:rsidR="00BD736A">
        <w:t xml:space="preserve"> sostatt avmarkað</w:t>
      </w:r>
      <w:r w:rsidR="002E3D63">
        <w:t>ar</w:t>
      </w:r>
      <w:r w:rsidR="00BD736A">
        <w:t xml:space="preserve"> til at hjálpa donskum myndugleikum </w:t>
      </w:r>
      <w:r>
        <w:t xml:space="preserve">við </w:t>
      </w:r>
      <w:r w:rsidR="00BD736A">
        <w:t>at lýsa nøkur faktisk viðurskifti í Føroyum</w:t>
      </w:r>
      <w:r w:rsidR="00B363EF">
        <w:t>, meðan a</w:t>
      </w:r>
      <w:r w:rsidR="00BD736A">
        <w:t>vgerðarheimildin er hjá donskum myndugleikum.</w:t>
      </w:r>
    </w:p>
    <w:p w:rsidR="00BD736A" w:rsidRDefault="00BD736A" w:rsidP="00142C24">
      <w:pPr>
        <w:pStyle w:val="Ingenafstand"/>
        <w:spacing w:line="276" w:lineRule="auto"/>
        <w:jc w:val="both"/>
      </w:pPr>
    </w:p>
    <w:p w:rsidR="00142C24" w:rsidRDefault="00142C24" w:rsidP="00142C24">
      <w:pPr>
        <w:pStyle w:val="Ingenafstand"/>
        <w:spacing w:line="276" w:lineRule="auto"/>
        <w:jc w:val="both"/>
      </w:pPr>
      <w:r>
        <w:t xml:space="preserve">Hugtakið arbeiðsmál fevnir eisini um ítróttarfólk, læknar, lesandi, praktikantar, au-pair og útlendingar, sum ynskja at koma til Føroya at kunngera átrúnaðarligan boðskap. Eftir galdandi mannagongdum verður Útlendingastovan ikki biðin um at geva ummæli í málum um uppihaldsloyvi til læknar og </w:t>
      </w:r>
      <w:r w:rsidR="00EC169A">
        <w:t xml:space="preserve"> lesandi</w:t>
      </w:r>
      <w:r>
        <w:t>, sum søkja fyrstu ferð. H</w:t>
      </w:r>
      <w:r w:rsidR="007D297D">
        <w:t>etta er grundað á ymisk atlit</w:t>
      </w:r>
      <w:r w:rsidR="0086655B">
        <w:t xml:space="preserve">, sum </w:t>
      </w:r>
      <w:r w:rsidR="0086655B">
        <w:lastRenderedPageBreak/>
        <w:t>snúgva seg um</w:t>
      </w:r>
      <w:r w:rsidR="007D297D">
        <w:t xml:space="preserve"> at gera málsviðgerði</w:t>
      </w:r>
      <w:r>
        <w:t xml:space="preserve">na so smidliga sum </w:t>
      </w:r>
      <w:r w:rsidR="0086655B">
        <w:t>gjørligt</w:t>
      </w:r>
      <w:r>
        <w:t>. Útlendingastovan og donsku útle</w:t>
      </w:r>
      <w:r w:rsidR="007D297D">
        <w:t>ndingamyndugleikarnir samskifta javnan</w:t>
      </w:r>
      <w:r>
        <w:t xml:space="preserve"> um ymisk viðurskifti, sum kunnu vera við til at gera </w:t>
      </w:r>
      <w:r w:rsidR="0086655B">
        <w:t>málsviðgerðina</w:t>
      </w:r>
      <w:r>
        <w:t xml:space="preserve"> smidligari. </w:t>
      </w:r>
    </w:p>
    <w:p w:rsidR="00142C24" w:rsidRDefault="00142C24" w:rsidP="00142C24">
      <w:pPr>
        <w:pStyle w:val="Ingenafstand"/>
        <w:spacing w:line="276" w:lineRule="auto"/>
        <w:jc w:val="both"/>
      </w:pPr>
    </w:p>
    <w:p w:rsidR="00142C24" w:rsidRDefault="00142C24" w:rsidP="00142C24">
      <w:pPr>
        <w:pStyle w:val="Ingenafstand"/>
        <w:spacing w:line="276" w:lineRule="auto"/>
        <w:jc w:val="both"/>
      </w:pPr>
      <w:r>
        <w:t>Umsóknir um arbeiðs- og uppihaldsloyvi eftir</w:t>
      </w:r>
      <w:r w:rsidRPr="007B0FD4">
        <w:t xml:space="preserve"> </w:t>
      </w:r>
      <w:r w:rsidRPr="0086655B">
        <w:rPr>
          <w:i/>
        </w:rPr>
        <w:t>lov for Færøerne om udlændinges adgang til opholdstilladelse med henblik på visse former for beskæftigelse</w:t>
      </w:r>
      <w:r>
        <w:t xml:space="preserve"> (ES-skipanin) verða sum meginregla viðgjørdar</w:t>
      </w:r>
      <w:r w:rsidR="00FE2AF2">
        <w:t>,</w:t>
      </w:r>
      <w:r>
        <w:t xml:space="preserve"> uttan at Útlendingastovan verður hoyrd. Endamálið við hesi lóg er at gera tað lættari fyri vinnuna</w:t>
      </w:r>
      <w:r w:rsidR="007D297D">
        <w:t xml:space="preserve"> at fáa útlendska arbeiðsmegi til Føroya</w:t>
      </w:r>
      <w:r>
        <w:t>. Lógin er bert galdandi fyri ES-borgarar og er harumframt eisini bert galdandi</w:t>
      </w:r>
      <w:r w:rsidR="00FE2AF2">
        <w:t>,</w:t>
      </w:r>
      <w:r>
        <w:t xml:space="preserve"> um arbeiðsloysi</w:t>
      </w:r>
      <w:r w:rsidR="00F55F87">
        <w:t>ð</w:t>
      </w:r>
      <w:r>
        <w:t xml:space="preserve"> í Føroyum er niðanfyri 3,5% (tá er loyvt at seta í starv ófaklærda útlendska arbeiðsmegi) ella niðanfyri 6% (tá er loyvt at seta í starv faklærda arbeiðsmegi innan</w:t>
      </w:r>
      <w:r w:rsidR="007D297D">
        <w:t xml:space="preserve"> handverkaraøkið). Flestu loyvi</w:t>
      </w:r>
      <w:r>
        <w:t xml:space="preserve">, ið verða givin eftir lógini, verða givin umsøkjarum, sum eru í starvi hjá undangóðkendum arbeiðsgevarum. </w:t>
      </w:r>
    </w:p>
    <w:p w:rsidR="00142C24" w:rsidRDefault="00142C24" w:rsidP="00142C24">
      <w:pPr>
        <w:pStyle w:val="Ingenafstand"/>
        <w:spacing w:line="276" w:lineRule="auto"/>
        <w:jc w:val="both"/>
      </w:pPr>
    </w:p>
    <w:p w:rsidR="00142C24" w:rsidRDefault="00840F33" w:rsidP="00142C24">
      <w:pPr>
        <w:pStyle w:val="Ingenafstand"/>
        <w:spacing w:line="276" w:lineRule="auto"/>
        <w:jc w:val="both"/>
      </w:pPr>
      <w:r>
        <w:t>S</w:t>
      </w:r>
      <w:r w:rsidR="00142C24">
        <w:t xml:space="preserve">einastu 3 árini hevur verið ein støðugur vøkstur í umsóknum um uppihaldsloyvi í Føroyum. Útlendingastovan hevur fingið upplýst frá </w:t>
      </w:r>
      <w:r w:rsidR="00142C24" w:rsidRPr="00840F33">
        <w:rPr>
          <w:i/>
        </w:rPr>
        <w:t>Udlændingestyrelsen</w:t>
      </w:r>
      <w:r w:rsidR="00142C24">
        <w:t xml:space="preserve"> og </w:t>
      </w:r>
      <w:r w:rsidR="00142C24" w:rsidRPr="00840F33">
        <w:rPr>
          <w:i/>
        </w:rPr>
        <w:t>SIRI</w:t>
      </w:r>
      <w:r w:rsidR="00142C24">
        <w:t>, at í 2016 vóru tilsamans 580 umsóknir, í 2017 vóru tilsamans 847 umsóknir og fram til 3. ársfjórðing 2018 vóru tilsamans 1047 umsóknir. St</w:t>
      </w:r>
      <w:r>
        <w:t>ørsti vøksturin fevnir um loyvi</w:t>
      </w:r>
      <w:r w:rsidR="00142C24">
        <w:t xml:space="preserve">, ið eru játtað </w:t>
      </w:r>
      <w:r>
        <w:t>sambært</w:t>
      </w:r>
      <w:r w:rsidR="00142C24">
        <w:t xml:space="preserve"> ES-skipanini.</w:t>
      </w:r>
    </w:p>
    <w:p w:rsidR="00142C24" w:rsidRDefault="00142C24" w:rsidP="00142C24">
      <w:pPr>
        <w:pStyle w:val="Ingenafstand"/>
        <w:spacing w:line="276" w:lineRule="auto"/>
        <w:jc w:val="both"/>
      </w:pPr>
    </w:p>
    <w:p w:rsidR="00142C24" w:rsidRDefault="00142C24" w:rsidP="00142C24">
      <w:pPr>
        <w:pStyle w:val="Ingenafstand"/>
        <w:spacing w:line="276" w:lineRule="auto"/>
        <w:jc w:val="both"/>
      </w:pPr>
      <w:r>
        <w:t>Umframt at geva ummæli í málum um uppihaldsloyvi, vegleiðir Útlendingastovan borgarum í sambandi við fyrispurningar o.a. Útlendingastovan hevur somuleiðis síðani seinast í 2015 arbeitt við málsøkinum integratión, tá integratiónssamskipari varð settur í starv.</w:t>
      </w:r>
    </w:p>
    <w:p w:rsidR="00142C24" w:rsidRDefault="00142C24" w:rsidP="00142C24">
      <w:pPr>
        <w:pStyle w:val="Ingenafstand"/>
        <w:spacing w:line="276" w:lineRule="auto"/>
        <w:jc w:val="both"/>
      </w:pPr>
    </w:p>
    <w:p w:rsidR="00955523" w:rsidRDefault="00142C24" w:rsidP="00142C24">
      <w:pPr>
        <w:pStyle w:val="Ingenafstand"/>
        <w:spacing w:line="276" w:lineRule="auto"/>
        <w:jc w:val="both"/>
      </w:pPr>
      <w:r>
        <w:t xml:space="preserve">Við uppskotinum </w:t>
      </w:r>
      <w:r w:rsidR="003F0756">
        <w:t xml:space="preserve">fær Útlendingastovan fullu </w:t>
      </w:r>
      <w:r w:rsidR="007D297D">
        <w:t>umsitingarligu</w:t>
      </w:r>
      <w:r w:rsidR="003F0756">
        <w:t xml:space="preserve"> ábyrgdina í </w:t>
      </w:r>
      <w:r w:rsidR="00E65BE4">
        <w:t>omanfyrinevndu</w:t>
      </w:r>
      <w:r w:rsidR="003F0756">
        <w:t xml:space="preserve"> málu</w:t>
      </w:r>
      <w:r w:rsidR="00E65BE4">
        <w:t>m</w:t>
      </w:r>
      <w:r>
        <w:t>.</w:t>
      </w:r>
      <w:r w:rsidR="003F0756">
        <w:t xml:space="preserve"> </w:t>
      </w:r>
      <w:r w:rsidR="00304E43">
        <w:t xml:space="preserve">Umframt at </w:t>
      </w:r>
      <w:r w:rsidR="003F0756">
        <w:t>Útlendingastovan fær øktar heimildir og førleikar á økinum</w:t>
      </w:r>
      <w:r w:rsidR="00304E43">
        <w:t>, er sum heild talan</w:t>
      </w:r>
      <w:r w:rsidR="003F0756">
        <w:t xml:space="preserve"> um munandi øking </w:t>
      </w:r>
      <w:r w:rsidR="00A116DA">
        <w:t>í virkseminum hjá stovninum</w:t>
      </w:r>
      <w:r w:rsidR="008352D3">
        <w:t>.</w:t>
      </w:r>
    </w:p>
    <w:p w:rsidR="00756EE5" w:rsidRDefault="00756EE5" w:rsidP="00142C24">
      <w:pPr>
        <w:pStyle w:val="Ingenafstand"/>
        <w:spacing w:line="276" w:lineRule="auto"/>
        <w:jc w:val="both"/>
      </w:pPr>
    </w:p>
    <w:p w:rsidR="00142C24" w:rsidRDefault="00142C24" w:rsidP="00142C24">
      <w:pPr>
        <w:pStyle w:val="Ingenafstand"/>
        <w:spacing w:line="276" w:lineRule="auto"/>
        <w:jc w:val="both"/>
      </w:pPr>
      <w:r>
        <w:t>Fyri at kunna røkja uppgávuna til fulnar</w:t>
      </w:r>
      <w:r w:rsidR="00E67807">
        <w:t>,</w:t>
      </w:r>
      <w:r>
        <w:t xml:space="preserve"> </w:t>
      </w:r>
      <w:r w:rsidR="00F0627D">
        <w:t xml:space="preserve">er neyðugt at seta fleiri starvsfólk </w:t>
      </w:r>
      <w:r w:rsidR="00955523">
        <w:t>á Útlendingastovuni</w:t>
      </w:r>
      <w:r w:rsidR="00F0627D">
        <w:t>, eins og fleiri eingangsútreiðslur eru knýttar at flyting av málunum til føroyskar myndugleikar, sbr. nærri undir pkt. 2.1.</w:t>
      </w:r>
    </w:p>
    <w:p w:rsidR="00340C38" w:rsidRDefault="00340C38" w:rsidP="00142C24">
      <w:pPr>
        <w:pStyle w:val="Ingenafstand"/>
        <w:spacing w:line="276" w:lineRule="auto"/>
        <w:jc w:val="both"/>
      </w:pPr>
    </w:p>
    <w:p w:rsidR="00142C24" w:rsidRDefault="00340C38" w:rsidP="00340C38">
      <w:pPr>
        <w:pStyle w:val="Ingenafstand"/>
        <w:spacing w:line="276" w:lineRule="auto"/>
        <w:jc w:val="both"/>
      </w:pPr>
      <w:r>
        <w:t>Uppskotið eigur at gera tað lættari hjá borgarunum at samskifta við myndugleikan á økinum</w:t>
      </w:r>
      <w:r w:rsidR="007D297D">
        <w:t>, tá tað fram</w:t>
      </w:r>
      <w:r w:rsidR="00FE2AF2">
        <w:t>eftir</w:t>
      </w:r>
      <w:r w:rsidR="007D297D">
        <w:t xml:space="preserve"> </w:t>
      </w:r>
      <w:r>
        <w:t xml:space="preserve">bert verður neyðugt at samskifta við </w:t>
      </w:r>
      <w:r w:rsidR="007D297D">
        <w:t>føroyska myndugleikan</w:t>
      </w:r>
      <w:r>
        <w:t xml:space="preserve"> í sambandi við umsóknir um uppihaldsloyvi. Harumframt er ynskiligt, at </w:t>
      </w:r>
      <w:r w:rsidR="00617F1C">
        <w:t xml:space="preserve">málsviðgerðartíðin </w:t>
      </w:r>
      <w:r>
        <w:t>verður stytt í mun til í dag. Miðal málsviðger</w:t>
      </w:r>
      <w:r w:rsidR="007D297D">
        <w:t>ð</w:t>
      </w:r>
      <w:r>
        <w:t>artíðin hjá donsku útlendingamyndugleikunum er umleið 1-3 mánaðir fyri arbeiðsmál</w:t>
      </w:r>
      <w:r w:rsidR="00FE2AF2">
        <w:t xml:space="preserve"> og</w:t>
      </w:r>
      <w:r>
        <w:t xml:space="preserve"> upp í 10 mánaðir fyri familjumál.</w:t>
      </w:r>
    </w:p>
    <w:p w:rsidR="00340C38" w:rsidRDefault="00340C38" w:rsidP="00340C38">
      <w:pPr>
        <w:pStyle w:val="Ingenafstand"/>
        <w:spacing w:line="276" w:lineRule="auto"/>
        <w:jc w:val="both"/>
        <w:rPr>
          <w:rFonts w:cs="Times New Roman"/>
          <w:b/>
          <w:szCs w:val="24"/>
        </w:rPr>
      </w:pPr>
    </w:p>
    <w:p w:rsidR="0076665D" w:rsidRPr="00F507AF" w:rsidRDefault="0076665D" w:rsidP="00AB6C91">
      <w:pPr>
        <w:rPr>
          <w:rFonts w:cs="Times New Roman"/>
          <w:b/>
          <w:szCs w:val="24"/>
        </w:rPr>
      </w:pPr>
      <w:r w:rsidRPr="00F507AF">
        <w:rPr>
          <w:rFonts w:cs="Times New Roman"/>
          <w:b/>
          <w:szCs w:val="24"/>
        </w:rPr>
        <w:t xml:space="preserve">1.4. </w:t>
      </w:r>
      <w:r w:rsidR="00C13405" w:rsidRPr="00F507AF">
        <w:rPr>
          <w:rFonts w:cs="Times New Roman"/>
          <w:b/>
          <w:szCs w:val="24"/>
        </w:rPr>
        <w:t>Samandráttur av nýskipanini við uppskotinum</w:t>
      </w:r>
    </w:p>
    <w:p w:rsidR="00265E9D" w:rsidRDefault="004D12E7" w:rsidP="00F507AF">
      <w:pPr>
        <w:jc w:val="both"/>
        <w:rPr>
          <w:rFonts w:cs="Times New Roman"/>
          <w:szCs w:val="24"/>
        </w:rPr>
      </w:pPr>
      <w:r>
        <w:rPr>
          <w:rFonts w:cs="Times New Roman"/>
          <w:szCs w:val="24"/>
        </w:rPr>
        <w:t>Við uppskotinum verða heimildirnar at taka avgerðir í fleiri týðandi málum á útlendingaøkinum fluttar</w:t>
      </w:r>
      <w:r w:rsidR="00EA66DA">
        <w:rPr>
          <w:rFonts w:cs="Times New Roman"/>
          <w:szCs w:val="24"/>
        </w:rPr>
        <w:t xml:space="preserve"> føroyskum myndugleikum. </w:t>
      </w:r>
      <w:r w:rsidR="009B7FA6">
        <w:rPr>
          <w:rFonts w:cs="Times New Roman"/>
          <w:szCs w:val="24"/>
        </w:rPr>
        <w:t>Sostatt verða tað f</w:t>
      </w:r>
      <w:r w:rsidR="00FB047D">
        <w:rPr>
          <w:rFonts w:cs="Times New Roman"/>
          <w:szCs w:val="24"/>
        </w:rPr>
        <w:t xml:space="preserve">ramyvir føroyskir myndugleikar, sum taka avgerðir í málum um uppihaldsloyvi, grundað </w:t>
      </w:r>
      <w:r w:rsidR="00FE2AF2">
        <w:rPr>
          <w:rFonts w:cs="Times New Roman"/>
          <w:szCs w:val="24"/>
        </w:rPr>
        <w:t>á</w:t>
      </w:r>
      <w:r w:rsidR="00FB047D">
        <w:rPr>
          <w:rFonts w:cs="Times New Roman"/>
          <w:szCs w:val="24"/>
        </w:rPr>
        <w:t xml:space="preserve"> tilknýti til familju (familjusamanføring), </w:t>
      </w:r>
      <w:r w:rsidR="00617F1C">
        <w:rPr>
          <w:rFonts w:cs="Times New Roman"/>
          <w:szCs w:val="24"/>
        </w:rPr>
        <w:t xml:space="preserve">í </w:t>
      </w:r>
      <w:r w:rsidR="00FB047D">
        <w:rPr>
          <w:rFonts w:cs="Times New Roman"/>
          <w:szCs w:val="24"/>
        </w:rPr>
        <w:t xml:space="preserve">málum um arbeiðsloyvi og í málum um uppihaldsoyvi til lesandi, au-pair </w:t>
      </w:r>
      <w:r w:rsidR="00617F1C">
        <w:rPr>
          <w:rFonts w:cs="Times New Roman"/>
          <w:szCs w:val="24"/>
        </w:rPr>
        <w:t>o</w:t>
      </w:r>
      <w:r w:rsidR="00FB047D">
        <w:rPr>
          <w:rFonts w:cs="Times New Roman"/>
          <w:szCs w:val="24"/>
        </w:rPr>
        <w:t>.</w:t>
      </w:r>
      <w:r w:rsidR="00617F1C">
        <w:rPr>
          <w:rFonts w:cs="Times New Roman"/>
          <w:szCs w:val="24"/>
        </w:rPr>
        <w:t>o</w:t>
      </w:r>
      <w:r w:rsidR="00FB047D">
        <w:rPr>
          <w:rFonts w:cs="Times New Roman"/>
          <w:szCs w:val="24"/>
        </w:rPr>
        <w:t xml:space="preserve">. </w:t>
      </w:r>
    </w:p>
    <w:p w:rsidR="009B7FA6" w:rsidRDefault="009B7FA6" w:rsidP="00F507AF">
      <w:pPr>
        <w:jc w:val="both"/>
        <w:rPr>
          <w:rFonts w:cs="Times New Roman"/>
          <w:szCs w:val="24"/>
        </w:rPr>
      </w:pPr>
    </w:p>
    <w:p w:rsidR="004D12E7" w:rsidRDefault="00FB047D" w:rsidP="00F507AF">
      <w:pPr>
        <w:jc w:val="both"/>
        <w:rPr>
          <w:rFonts w:cs="Times New Roman"/>
          <w:szCs w:val="24"/>
        </w:rPr>
      </w:pPr>
      <w:r>
        <w:rPr>
          <w:rFonts w:cs="Times New Roman"/>
          <w:szCs w:val="24"/>
        </w:rPr>
        <w:t xml:space="preserve">Mett verður, at talan er um eitt týðandi stig á leiðini móti eini </w:t>
      </w:r>
      <w:r w:rsidR="00063439">
        <w:t xml:space="preserve">fullfíggjaðari </w:t>
      </w:r>
      <w:r>
        <w:rPr>
          <w:rFonts w:cs="Times New Roman"/>
          <w:szCs w:val="24"/>
        </w:rPr>
        <w:t>yvirtøku av málsøkinum</w:t>
      </w:r>
      <w:r w:rsidR="00265E9D">
        <w:rPr>
          <w:rFonts w:cs="Times New Roman"/>
          <w:szCs w:val="24"/>
        </w:rPr>
        <w:t xml:space="preserve">, við tað at føroyskir myndugleikar komandi tíðina fara at uppbyggja førleikan at </w:t>
      </w:r>
      <w:r w:rsidR="00265E9D">
        <w:rPr>
          <w:rFonts w:cs="Times New Roman"/>
          <w:szCs w:val="24"/>
        </w:rPr>
        <w:lastRenderedPageBreak/>
        <w:t>taka avgerðir í málum á útlendingaøkinum. Eisini verður tað mett</w:t>
      </w:r>
      <w:r>
        <w:rPr>
          <w:rFonts w:cs="Times New Roman"/>
          <w:szCs w:val="24"/>
        </w:rPr>
        <w:t xml:space="preserve"> at vera ein fyrimunur </w:t>
      </w:r>
      <w:r w:rsidR="00265E9D">
        <w:rPr>
          <w:rFonts w:cs="Times New Roman"/>
          <w:szCs w:val="24"/>
        </w:rPr>
        <w:t xml:space="preserve">fyri </w:t>
      </w:r>
      <w:r>
        <w:rPr>
          <w:rFonts w:cs="Times New Roman"/>
          <w:szCs w:val="24"/>
        </w:rPr>
        <w:t>persónar, sum søkja um uppihaldsloyvi, at av</w:t>
      </w:r>
      <w:r w:rsidR="00265E9D">
        <w:rPr>
          <w:rFonts w:cs="Times New Roman"/>
          <w:szCs w:val="24"/>
        </w:rPr>
        <w:t>gerðirnar fram</w:t>
      </w:r>
      <w:r w:rsidR="00FE2AF2">
        <w:rPr>
          <w:rFonts w:cs="Times New Roman"/>
          <w:szCs w:val="24"/>
        </w:rPr>
        <w:t>eftir</w:t>
      </w:r>
      <w:r w:rsidR="00265E9D">
        <w:rPr>
          <w:rFonts w:cs="Times New Roman"/>
          <w:szCs w:val="24"/>
        </w:rPr>
        <w:t xml:space="preserve"> verða tiknar</w:t>
      </w:r>
      <w:r>
        <w:rPr>
          <w:rFonts w:cs="Times New Roman"/>
          <w:szCs w:val="24"/>
        </w:rPr>
        <w:t xml:space="preserve"> av føroyskum myndugleikum.</w:t>
      </w:r>
    </w:p>
    <w:p w:rsidR="00EA66DA" w:rsidRDefault="00EA66DA" w:rsidP="00F507AF">
      <w:pPr>
        <w:jc w:val="both"/>
        <w:rPr>
          <w:rFonts w:cs="Times New Roman"/>
          <w:szCs w:val="24"/>
        </w:rPr>
      </w:pPr>
    </w:p>
    <w:p w:rsidR="00EA66DA" w:rsidRPr="0083077F" w:rsidRDefault="0083077F" w:rsidP="00EA66DA">
      <w:pPr>
        <w:jc w:val="both"/>
      </w:pPr>
      <w:r>
        <w:t>Umframt at flyta umsitingarheimildirnar í ávísum útlendingamálum til Føroya, er semja um, at tíðaróavmarkað uppihald í Føroyum fram</w:t>
      </w:r>
      <w:r w:rsidR="00FE2AF2">
        <w:t>eftir</w:t>
      </w:r>
      <w:r>
        <w:t xml:space="preserve"> kann treytast av, at viðkomandi útlendingur hevur eitt málsligt tilknýti til Føroyar, ella eitt tilknýti, sum á annan hátt er viðkomandi fyri integratiónina í Føroyum. </w:t>
      </w:r>
      <w:r w:rsidR="00EA66DA">
        <w:rPr>
          <w:rFonts w:cs="Times New Roman"/>
          <w:szCs w:val="24"/>
        </w:rPr>
        <w:t>Heimildin kann  nýtast í sambandi við, at landsstýrið fer at veita integratiónsfremjandi tilboð við t.d. undirvísing í føroyskum, soleiðis at vantandi luttøka í slíkum tilboði av integratiónsávum</w:t>
      </w:r>
      <w:r w:rsidR="00FE2AF2">
        <w:rPr>
          <w:rFonts w:cs="Times New Roman"/>
          <w:szCs w:val="24"/>
        </w:rPr>
        <w:t xml:space="preserve"> </w:t>
      </w:r>
      <w:r w:rsidR="00EA66DA">
        <w:rPr>
          <w:rFonts w:cs="Times New Roman"/>
          <w:szCs w:val="24"/>
        </w:rPr>
        <w:t xml:space="preserve"> </w:t>
      </w:r>
      <w:r w:rsidR="009B7FA6">
        <w:rPr>
          <w:rFonts w:cs="Times New Roman"/>
          <w:szCs w:val="24"/>
        </w:rPr>
        <w:t xml:space="preserve">kann </w:t>
      </w:r>
      <w:r w:rsidR="00EA66DA">
        <w:rPr>
          <w:rFonts w:cs="Times New Roman"/>
          <w:szCs w:val="24"/>
        </w:rPr>
        <w:t>fáa avleiðingar fyri møguleikan at fáa tíðaróavmarkað uppihaldsloyvi.</w:t>
      </w:r>
    </w:p>
    <w:p w:rsidR="00EA66DA" w:rsidRDefault="00EA66DA" w:rsidP="00F507AF">
      <w:pPr>
        <w:jc w:val="both"/>
        <w:rPr>
          <w:rFonts w:cs="Times New Roman"/>
          <w:szCs w:val="24"/>
        </w:rPr>
      </w:pPr>
    </w:p>
    <w:p w:rsidR="005068D8" w:rsidRPr="00F507AF" w:rsidRDefault="005068D8" w:rsidP="00AB6C91">
      <w:pPr>
        <w:rPr>
          <w:rFonts w:cs="Times New Roman"/>
          <w:b/>
          <w:szCs w:val="24"/>
        </w:rPr>
      </w:pPr>
      <w:r w:rsidRPr="00F507AF">
        <w:rPr>
          <w:rFonts w:cs="Times New Roman"/>
          <w:b/>
          <w:szCs w:val="24"/>
        </w:rPr>
        <w:t xml:space="preserve">1.5. </w:t>
      </w:r>
      <w:r w:rsidR="00C13405" w:rsidRPr="00F507AF">
        <w:rPr>
          <w:rFonts w:cs="Times New Roman"/>
          <w:b/>
          <w:szCs w:val="24"/>
        </w:rPr>
        <w:t>Ummæli og ummælisskjal</w:t>
      </w:r>
    </w:p>
    <w:p w:rsidR="006B1D5E" w:rsidRPr="006B1D5E" w:rsidRDefault="006B1D5E" w:rsidP="006B1D5E">
      <w:pPr>
        <w:jc w:val="both"/>
        <w:rPr>
          <w:rFonts w:cs="Times New Roman"/>
          <w:szCs w:val="24"/>
        </w:rPr>
      </w:pPr>
      <w:r>
        <w:rPr>
          <w:rFonts w:cs="Times New Roman"/>
          <w:szCs w:val="24"/>
        </w:rPr>
        <w:t>Uppskoti</w:t>
      </w:r>
      <w:r w:rsidR="00153574">
        <w:rPr>
          <w:rFonts w:cs="Times New Roman"/>
          <w:szCs w:val="24"/>
        </w:rPr>
        <w:t>ð</w:t>
      </w:r>
      <w:r>
        <w:rPr>
          <w:rFonts w:cs="Times New Roman"/>
          <w:szCs w:val="24"/>
        </w:rPr>
        <w:t xml:space="preserve"> verður sent til ummælis hjá</w:t>
      </w:r>
      <w:r w:rsidR="005F34E2">
        <w:rPr>
          <w:rFonts w:cs="Times New Roman"/>
          <w:szCs w:val="24"/>
        </w:rPr>
        <w:t xml:space="preserve"> </w:t>
      </w:r>
      <w:r w:rsidR="00DE1C4E">
        <w:rPr>
          <w:rFonts w:cs="Times New Roman"/>
          <w:szCs w:val="24"/>
        </w:rPr>
        <w:t xml:space="preserve">Advokatfelag Føroya, </w:t>
      </w:r>
      <w:r w:rsidR="005F34E2">
        <w:rPr>
          <w:rFonts w:cs="Times New Roman"/>
          <w:szCs w:val="24"/>
        </w:rPr>
        <w:t>Almannamálar</w:t>
      </w:r>
      <w:r w:rsidR="00DE1C4E">
        <w:rPr>
          <w:rFonts w:cs="Times New Roman"/>
          <w:szCs w:val="24"/>
        </w:rPr>
        <w:t>áðnum,</w:t>
      </w:r>
      <w:r>
        <w:rPr>
          <w:rFonts w:cs="Times New Roman"/>
          <w:szCs w:val="24"/>
        </w:rPr>
        <w:t xml:space="preserve"> </w:t>
      </w:r>
      <w:r w:rsidR="00156665">
        <w:rPr>
          <w:rFonts w:cs="Times New Roman"/>
          <w:szCs w:val="24"/>
        </w:rPr>
        <w:t xml:space="preserve">Dátueftirlitinum, </w:t>
      </w:r>
      <w:r w:rsidRPr="006B1D5E">
        <w:rPr>
          <w:rFonts w:cs="Times New Roman"/>
          <w:szCs w:val="24"/>
        </w:rPr>
        <w:t>Føroya Landfúta</w:t>
      </w:r>
      <w:r w:rsidR="00DE1C4E">
        <w:rPr>
          <w:rFonts w:cs="Times New Roman"/>
          <w:szCs w:val="24"/>
        </w:rPr>
        <w:t>,</w:t>
      </w:r>
      <w:r w:rsidR="005F34E2">
        <w:rPr>
          <w:rFonts w:cs="Times New Roman"/>
          <w:szCs w:val="24"/>
        </w:rPr>
        <w:t xml:space="preserve"> </w:t>
      </w:r>
      <w:r w:rsidR="0060363A">
        <w:rPr>
          <w:rFonts w:cs="Times New Roman"/>
          <w:szCs w:val="24"/>
        </w:rPr>
        <w:t xml:space="preserve">Mentamálaráðnum, </w:t>
      </w:r>
      <w:bookmarkStart w:id="0" w:name="_GoBack"/>
      <w:bookmarkEnd w:id="0"/>
      <w:r w:rsidR="005F34E2">
        <w:rPr>
          <w:rFonts w:cs="Times New Roman"/>
          <w:szCs w:val="24"/>
        </w:rPr>
        <w:t>Ríkisumboðnum</w:t>
      </w:r>
      <w:r w:rsidR="00B228B9">
        <w:rPr>
          <w:rFonts w:cs="Times New Roman"/>
          <w:szCs w:val="24"/>
        </w:rPr>
        <w:t xml:space="preserve">, Samferðslumálaráðnum </w:t>
      </w:r>
      <w:r w:rsidR="00DE1C4E">
        <w:rPr>
          <w:rFonts w:cs="Times New Roman"/>
          <w:szCs w:val="24"/>
        </w:rPr>
        <w:t xml:space="preserve">og </w:t>
      </w:r>
      <w:r w:rsidR="00DE1C4E" w:rsidRPr="006B1D5E">
        <w:rPr>
          <w:rFonts w:cs="Times New Roman"/>
          <w:szCs w:val="24"/>
        </w:rPr>
        <w:t>Vinnuhúsinum</w:t>
      </w:r>
      <w:r w:rsidR="00334AAF">
        <w:rPr>
          <w:rFonts w:cs="Times New Roman"/>
          <w:szCs w:val="24"/>
        </w:rPr>
        <w:t>.</w:t>
      </w:r>
      <w:r>
        <w:rPr>
          <w:rFonts w:cs="Times New Roman"/>
          <w:szCs w:val="24"/>
        </w:rPr>
        <w:t xml:space="preserve"> </w:t>
      </w:r>
    </w:p>
    <w:p w:rsidR="006B1D5E" w:rsidRDefault="006B1D5E" w:rsidP="00F507AF">
      <w:pPr>
        <w:jc w:val="both"/>
        <w:rPr>
          <w:rFonts w:cs="Times New Roman"/>
          <w:szCs w:val="24"/>
        </w:rPr>
      </w:pPr>
    </w:p>
    <w:p w:rsidR="0025385F" w:rsidRPr="00F507AF" w:rsidRDefault="0025385F" w:rsidP="00F507AF">
      <w:pPr>
        <w:jc w:val="both"/>
        <w:rPr>
          <w:rFonts w:cs="Times New Roman"/>
          <w:szCs w:val="24"/>
        </w:rPr>
      </w:pPr>
    </w:p>
    <w:p w:rsidR="005068D8" w:rsidRPr="00F507AF" w:rsidRDefault="005068D8" w:rsidP="00F507AF">
      <w:pPr>
        <w:jc w:val="both"/>
        <w:rPr>
          <w:rFonts w:cs="Times New Roman"/>
          <w:szCs w:val="24"/>
        </w:rPr>
      </w:pPr>
    </w:p>
    <w:p w:rsidR="005068D8" w:rsidRPr="00F507AF" w:rsidRDefault="008B6B55" w:rsidP="005F7EA1">
      <w:pPr>
        <w:jc w:val="both"/>
        <w:rPr>
          <w:rFonts w:cs="Times New Roman"/>
          <w:b/>
          <w:szCs w:val="24"/>
        </w:rPr>
      </w:pPr>
      <w:r w:rsidRPr="00F507AF">
        <w:rPr>
          <w:rFonts w:cs="Times New Roman"/>
          <w:szCs w:val="24"/>
        </w:rPr>
        <w:br w:type="page"/>
      </w:r>
      <w:r w:rsidR="00457696" w:rsidRPr="00F507AF">
        <w:rPr>
          <w:rFonts w:cs="Times New Roman"/>
          <w:b/>
          <w:szCs w:val="24"/>
        </w:rPr>
        <w:lastRenderedPageBreak/>
        <w:t xml:space="preserve">Kapittul 2. </w:t>
      </w:r>
      <w:r w:rsidR="00C13405" w:rsidRPr="00F507AF">
        <w:rPr>
          <w:rFonts w:cs="Times New Roman"/>
          <w:b/>
          <w:szCs w:val="24"/>
        </w:rPr>
        <w:t>Avleiðingarnar av uppskotinum</w:t>
      </w:r>
    </w:p>
    <w:p w:rsidR="00457696" w:rsidRPr="00F507AF" w:rsidRDefault="00457696" w:rsidP="00F507AF">
      <w:pPr>
        <w:jc w:val="both"/>
        <w:rPr>
          <w:rFonts w:cs="Times New Roman"/>
          <w:szCs w:val="24"/>
        </w:rPr>
      </w:pPr>
    </w:p>
    <w:p w:rsidR="00457696" w:rsidRPr="00F507AF" w:rsidRDefault="0025385F" w:rsidP="00AB6C91">
      <w:pPr>
        <w:rPr>
          <w:rFonts w:cs="Times New Roman"/>
          <w:b/>
          <w:szCs w:val="24"/>
        </w:rPr>
      </w:pPr>
      <w:r w:rsidRPr="00F507AF">
        <w:rPr>
          <w:rFonts w:cs="Times New Roman"/>
          <w:b/>
          <w:szCs w:val="24"/>
        </w:rPr>
        <w:t xml:space="preserve">2.1. </w:t>
      </w:r>
      <w:r w:rsidR="00C13405" w:rsidRPr="00F507AF">
        <w:rPr>
          <w:rFonts w:cs="Times New Roman"/>
          <w:b/>
          <w:szCs w:val="24"/>
        </w:rPr>
        <w:t>Fíggjarligar avleiðingar fyri land og kommunur</w:t>
      </w:r>
    </w:p>
    <w:p w:rsidR="00FD07B4" w:rsidRDefault="00FD07B4" w:rsidP="00FD07B4">
      <w:pPr>
        <w:pStyle w:val="Ingenafstand"/>
        <w:spacing w:line="276" w:lineRule="auto"/>
        <w:jc w:val="both"/>
      </w:pPr>
      <w:r>
        <w:t>Við uppskotinum verður tað Útlendingastovan, sum fer at taka avgerðir í omanfyri nevndu málum, undir</w:t>
      </w:r>
      <w:r w:rsidR="00FE2AF2">
        <w:t xml:space="preserve"> hesum</w:t>
      </w:r>
      <w:r>
        <w:t xml:space="preserve"> í familju- og arbeiðsmálum. </w:t>
      </w:r>
      <w:r w:rsidR="00CE6AAE">
        <w:t>Útlendingastovan fær fullu umsitingarligu ábyrgdina av hesum málum og er h</w:t>
      </w:r>
      <w:r>
        <w:t xml:space="preserve">etta er ein munandi øking av arbeiðsbyrðuni í mun til í dag. </w:t>
      </w:r>
    </w:p>
    <w:p w:rsidR="007343F8" w:rsidRDefault="007343F8" w:rsidP="00FD07B4">
      <w:pPr>
        <w:pStyle w:val="Ingenafstand"/>
        <w:spacing w:line="276" w:lineRule="auto"/>
        <w:jc w:val="both"/>
      </w:pPr>
    </w:p>
    <w:p w:rsidR="007343F8" w:rsidRDefault="007343F8" w:rsidP="007343F8">
      <w:pPr>
        <w:pStyle w:val="Ingenafstand"/>
        <w:spacing w:line="276" w:lineRule="auto"/>
        <w:jc w:val="both"/>
      </w:pPr>
      <w:r>
        <w:t xml:space="preserve">Fyrivarni verður tikið fyri, at </w:t>
      </w:r>
      <w:r w:rsidR="00672FE5">
        <w:t>tað enn verður mett um</w:t>
      </w:r>
      <w:r>
        <w:t xml:space="preserve">, </w:t>
      </w:r>
      <w:r w:rsidR="00672FE5">
        <w:t xml:space="preserve">hvør arbeiðsbyrðan hjá Útlendingastovuni verður av </w:t>
      </w:r>
      <w:r>
        <w:t>at veita heimferðarloyvi (</w:t>
      </w:r>
      <w:r w:rsidRPr="00672FE5">
        <w:rPr>
          <w:i/>
        </w:rPr>
        <w:t>tilbagerejsetilladelser</w:t>
      </w:r>
      <w:r>
        <w:t>) og laisser-passez. Hetta eru uppgávur, sum løgreglan</w:t>
      </w:r>
      <w:r w:rsidR="00672FE5">
        <w:t xml:space="preserve"> í Føroyum</w:t>
      </w:r>
      <w:r>
        <w:t xml:space="preserve"> í dag røkir. Eisini verður neyðugt hjá Útlendingastovuni at avgreiða visum (m.a. Schengen-visum) í hesum sambandi.</w:t>
      </w:r>
    </w:p>
    <w:p w:rsidR="00FD07B4" w:rsidRDefault="00FD07B4" w:rsidP="007D6302">
      <w:pPr>
        <w:pStyle w:val="Ingenafstand"/>
        <w:spacing w:line="276" w:lineRule="auto"/>
        <w:jc w:val="both"/>
      </w:pPr>
    </w:p>
    <w:p w:rsidR="00E62CDB" w:rsidRDefault="00E62CDB" w:rsidP="007D6302">
      <w:pPr>
        <w:pStyle w:val="Ingenafstand"/>
        <w:spacing w:line="276" w:lineRule="auto"/>
        <w:jc w:val="both"/>
      </w:pPr>
      <w:r>
        <w:t>Fyri at kunna røkja uppgávuna til fulnar</w:t>
      </w:r>
      <w:r w:rsidR="00FE2AF2">
        <w:t>,</w:t>
      </w:r>
      <w:r>
        <w:t xml:space="preserve"> </w:t>
      </w:r>
      <w:r w:rsidR="00127274">
        <w:t>verður</w:t>
      </w:r>
      <w:r>
        <w:t xml:space="preserve"> mett neyðugt at seta trý fólk í starv aft</w:t>
      </w:r>
      <w:r w:rsidR="00FE2AF2">
        <w:t>u</w:t>
      </w:r>
      <w:r>
        <w:t>rat á Útlendingastovuni</w:t>
      </w:r>
      <w:r w:rsidR="00B21357">
        <w:t>, sum skulu røkja uppgávur viðvíkjandi málsviðgerð, løgfrøðiligari ráðgeving og samskipan</w:t>
      </w:r>
      <w:r>
        <w:t xml:space="preserve">. </w:t>
      </w:r>
    </w:p>
    <w:p w:rsidR="00E62CDB" w:rsidRDefault="00E62CDB" w:rsidP="007D6302">
      <w:pPr>
        <w:pStyle w:val="Ingenafstand"/>
        <w:spacing w:line="276" w:lineRule="auto"/>
        <w:jc w:val="both"/>
      </w:pPr>
    </w:p>
    <w:p w:rsidR="00E62CDB" w:rsidRDefault="00E62CDB" w:rsidP="007D6302">
      <w:pPr>
        <w:pStyle w:val="Ingenafstand"/>
        <w:spacing w:line="276" w:lineRule="auto"/>
        <w:jc w:val="both"/>
      </w:pPr>
      <w:r>
        <w:t xml:space="preserve">Samlaða </w:t>
      </w:r>
      <w:r w:rsidR="005F7EA1">
        <w:t xml:space="preserve">árliga </w:t>
      </w:r>
      <w:r>
        <w:t>hækkingin í lønarútre</w:t>
      </w:r>
      <w:r w:rsidR="00DB3A1C">
        <w:t>iðslum verður mett til 1,</w:t>
      </w:r>
      <w:r>
        <w:t>8</w:t>
      </w:r>
      <w:r w:rsidR="00DB3A1C">
        <w:t xml:space="preserve"> mió. </w:t>
      </w:r>
      <w:r>
        <w:t xml:space="preserve">kr. Hetta merkir, at árliga játtanin hjá Útlendingastovuni fer at vaksa úr kr. 3.581.000 </w:t>
      </w:r>
      <w:r w:rsidR="00DB3A1C">
        <w:t xml:space="preserve">kr. </w:t>
      </w:r>
      <w:r>
        <w:t>upp í kr. 5.381.000</w:t>
      </w:r>
      <w:r w:rsidR="00DB3A1C">
        <w:t xml:space="preserve"> kr</w:t>
      </w:r>
      <w:r>
        <w:t>.</w:t>
      </w:r>
    </w:p>
    <w:p w:rsidR="00E62CDB" w:rsidRDefault="00E62CDB" w:rsidP="007D6302">
      <w:pPr>
        <w:pStyle w:val="Ingenafstand"/>
        <w:spacing w:line="276" w:lineRule="auto"/>
        <w:jc w:val="both"/>
      </w:pPr>
    </w:p>
    <w:p w:rsidR="00E62CDB" w:rsidRDefault="00191EA8" w:rsidP="007D6302">
      <w:pPr>
        <w:jc w:val="both"/>
      </w:pPr>
      <w:r w:rsidRPr="00191EA8">
        <w:t>Omaná koma eingangsútreiðslur, sum standast av at yvirtaka málsviðgerðina, undir</w:t>
      </w:r>
      <w:r w:rsidR="00FE2AF2">
        <w:t xml:space="preserve"> hesum</w:t>
      </w:r>
      <w:r w:rsidRPr="00191EA8">
        <w:t xml:space="preserve"> útreiðslur til at tillaga journalskipan og KT-skipan</w:t>
      </w:r>
      <w:r>
        <w:t>, flytan av málum</w:t>
      </w:r>
      <w:r w:rsidRPr="00191EA8">
        <w:t xml:space="preserve">, </w:t>
      </w:r>
      <w:r>
        <w:t>innbúgv, ferðing o.a.</w:t>
      </w:r>
      <w:r w:rsidR="00E62CDB">
        <w:t xml:space="preserve"> Serliga fyrstu tíðina er neyðugt at umseta </w:t>
      </w:r>
      <w:r>
        <w:t xml:space="preserve">og tillaga </w:t>
      </w:r>
      <w:r w:rsidR="00E62CDB">
        <w:t>vegleiðingar og standardskriv, gera mannagongdir o.s.fr.</w:t>
      </w:r>
      <w:r>
        <w:t xml:space="preserve"> </w:t>
      </w:r>
    </w:p>
    <w:p w:rsidR="00ED2185" w:rsidRDefault="00ED2185" w:rsidP="00E62CDB"/>
    <w:p w:rsidR="00E62CDB" w:rsidRDefault="00E62CDB" w:rsidP="00E62CDB">
      <w:pPr>
        <w:pStyle w:val="Ingenafstand"/>
        <w:spacing w:line="276" w:lineRule="auto"/>
        <w:jc w:val="both"/>
      </w:pPr>
      <w:r w:rsidRPr="001D2484">
        <w:t xml:space="preserve">Hesar eingangsútreiðslur </w:t>
      </w:r>
      <w:r w:rsidR="00C209B0" w:rsidRPr="001D2484">
        <w:t>verða</w:t>
      </w:r>
      <w:r w:rsidRPr="001D2484">
        <w:t xml:space="preserve"> mettar til </w:t>
      </w:r>
      <w:r w:rsidR="00DE3C37" w:rsidRPr="001D2484">
        <w:t xml:space="preserve">umleið </w:t>
      </w:r>
      <w:r w:rsidR="007D6302" w:rsidRPr="001D2484">
        <w:t>1 mió</w:t>
      </w:r>
      <w:r w:rsidRPr="001D2484">
        <w:t>. kr.</w:t>
      </w:r>
      <w:r>
        <w:t xml:space="preserve"> </w:t>
      </w:r>
    </w:p>
    <w:p w:rsidR="007343F8" w:rsidRDefault="007343F8" w:rsidP="00E62CDB">
      <w:pPr>
        <w:pStyle w:val="Ingenafstand"/>
        <w:spacing w:line="276" w:lineRule="auto"/>
        <w:jc w:val="both"/>
      </w:pPr>
    </w:p>
    <w:p w:rsidR="0025385F" w:rsidRPr="00F507AF" w:rsidRDefault="00751AF1" w:rsidP="00AB6C91">
      <w:pPr>
        <w:rPr>
          <w:rFonts w:cs="Times New Roman"/>
          <w:b/>
          <w:szCs w:val="24"/>
        </w:rPr>
      </w:pPr>
      <w:r w:rsidRPr="00F507AF">
        <w:rPr>
          <w:rFonts w:cs="Times New Roman"/>
          <w:b/>
          <w:szCs w:val="24"/>
        </w:rPr>
        <w:t xml:space="preserve">2.2. </w:t>
      </w:r>
      <w:r w:rsidR="00C13405" w:rsidRPr="00F507AF">
        <w:rPr>
          <w:rFonts w:cs="Times New Roman"/>
          <w:b/>
          <w:szCs w:val="24"/>
        </w:rPr>
        <w:t>Umsitingarligar avleiðingar fyri land og kommunur</w:t>
      </w:r>
    </w:p>
    <w:p w:rsidR="009C05BD" w:rsidRDefault="009C05BD" w:rsidP="00F507AF">
      <w:pPr>
        <w:jc w:val="both"/>
        <w:rPr>
          <w:rFonts w:cs="Times New Roman"/>
          <w:szCs w:val="24"/>
        </w:rPr>
      </w:pPr>
      <w:r>
        <w:rPr>
          <w:rFonts w:cs="Times New Roman"/>
          <w:szCs w:val="24"/>
        </w:rPr>
        <w:t>Við uppskotinum skulu føroyskir myndugleikar taka avgerðir í málum, sum higartil hava ligið hjá donskum myndugleikum. Hetta</w:t>
      </w:r>
      <w:r w:rsidR="00FE2AF2">
        <w:rPr>
          <w:rFonts w:cs="Times New Roman"/>
          <w:szCs w:val="24"/>
        </w:rPr>
        <w:t xml:space="preserve"> hevur við sær</w:t>
      </w:r>
      <w:r>
        <w:rPr>
          <w:rFonts w:cs="Times New Roman"/>
          <w:szCs w:val="24"/>
        </w:rPr>
        <w:t xml:space="preserve">, at virksemið hjá Útlendingastovuni verður víðkað, sbr. omanfyri undir pkt. 2.1. </w:t>
      </w:r>
    </w:p>
    <w:p w:rsidR="009C05BD" w:rsidRDefault="009C05BD" w:rsidP="00F507AF">
      <w:pPr>
        <w:jc w:val="both"/>
        <w:rPr>
          <w:rFonts w:cs="Times New Roman"/>
          <w:szCs w:val="24"/>
        </w:rPr>
      </w:pPr>
    </w:p>
    <w:p w:rsidR="00746B18" w:rsidRPr="00F507AF" w:rsidRDefault="00746B18" w:rsidP="00AB6C91">
      <w:pPr>
        <w:rPr>
          <w:rFonts w:cs="Times New Roman"/>
          <w:b/>
          <w:szCs w:val="24"/>
        </w:rPr>
      </w:pPr>
      <w:r w:rsidRPr="00F507AF">
        <w:rPr>
          <w:rFonts w:cs="Times New Roman"/>
          <w:b/>
          <w:szCs w:val="24"/>
        </w:rPr>
        <w:t xml:space="preserve">2.3. </w:t>
      </w:r>
      <w:r w:rsidR="00C13405" w:rsidRPr="00F507AF">
        <w:rPr>
          <w:rFonts w:cs="Times New Roman"/>
          <w:b/>
          <w:szCs w:val="24"/>
        </w:rPr>
        <w:t>Avleiðingar fyri vinnuna</w:t>
      </w:r>
    </w:p>
    <w:p w:rsidR="005A072B" w:rsidRPr="005A072B" w:rsidRDefault="005A072B" w:rsidP="005A072B">
      <w:pPr>
        <w:pStyle w:val="Ingenafstand"/>
        <w:spacing w:line="276" w:lineRule="auto"/>
        <w:jc w:val="both"/>
        <w:rPr>
          <w:rFonts w:cs="Times New Roman"/>
          <w:szCs w:val="24"/>
        </w:rPr>
      </w:pPr>
      <w:r w:rsidRPr="005A072B">
        <w:rPr>
          <w:rFonts w:cs="Times New Roman"/>
          <w:szCs w:val="24"/>
        </w:rPr>
        <w:t>Seinastu árini hevur stórur vøkstur verið í umsóknum um uppihaldsloyvi í Føroyum. Størsti parturin eru umsóknir um arbeiðsloyvi sambært sonevndu ES-skipanini, sbr</w:t>
      </w:r>
      <w:r w:rsidRPr="006810C8">
        <w:rPr>
          <w:rFonts w:cs="Times New Roman"/>
          <w:i/>
          <w:szCs w:val="24"/>
        </w:rPr>
        <w:t xml:space="preserve">. </w:t>
      </w:r>
      <w:r w:rsidR="006810C8" w:rsidRPr="006810C8">
        <w:rPr>
          <w:rFonts w:cs="Times New Roman"/>
          <w:i/>
          <w:szCs w:val="24"/>
        </w:rPr>
        <w:t xml:space="preserve">lov </w:t>
      </w:r>
      <w:r w:rsidRPr="006810C8">
        <w:rPr>
          <w:rFonts w:cs="Times New Roman"/>
          <w:i/>
          <w:szCs w:val="24"/>
        </w:rPr>
        <w:t>for Færøerne om udlændinges adgang til opholdstilladelse med henblik på visse former for beskæftigelse</w:t>
      </w:r>
      <w:r w:rsidRPr="005A072B">
        <w:rPr>
          <w:rFonts w:cs="Times New Roman"/>
          <w:szCs w:val="24"/>
        </w:rPr>
        <w:t>. Í dag verða hesi loyvi sum meginregla latin uttan ummæli frá Útlendingastovuni, og tey flestu arbeiðsloyvini verða latin umsøkjarum, ið verða settir í starv hjá arbeiðsgevarum, sum sambært lógini eru undangóðkendir at seta ES-borgarar.</w:t>
      </w:r>
    </w:p>
    <w:p w:rsidR="005A072B" w:rsidRPr="005A072B" w:rsidRDefault="005A072B" w:rsidP="005A072B">
      <w:pPr>
        <w:pStyle w:val="Ingenafstand"/>
        <w:spacing w:line="276" w:lineRule="auto"/>
        <w:jc w:val="both"/>
        <w:rPr>
          <w:rFonts w:cs="Times New Roman"/>
          <w:szCs w:val="24"/>
        </w:rPr>
      </w:pPr>
    </w:p>
    <w:p w:rsidR="005A072B" w:rsidRDefault="00712A12" w:rsidP="005A072B">
      <w:pPr>
        <w:pStyle w:val="Ingenafstand"/>
        <w:spacing w:line="276" w:lineRule="auto"/>
        <w:jc w:val="both"/>
        <w:rPr>
          <w:rFonts w:cs="Times New Roman"/>
          <w:szCs w:val="24"/>
        </w:rPr>
      </w:pPr>
      <w:r>
        <w:rPr>
          <w:rFonts w:cs="Times New Roman"/>
          <w:szCs w:val="24"/>
        </w:rPr>
        <w:t xml:space="preserve">Við uppskotinum verða heimildirnar </w:t>
      </w:r>
      <w:r w:rsidR="005A072B" w:rsidRPr="005A072B">
        <w:rPr>
          <w:rFonts w:cs="Times New Roman"/>
          <w:szCs w:val="24"/>
        </w:rPr>
        <w:t>at taka avgerðir viðvíkjandi m.a. ar</w:t>
      </w:r>
      <w:r>
        <w:rPr>
          <w:rFonts w:cs="Times New Roman"/>
          <w:szCs w:val="24"/>
        </w:rPr>
        <w:t>beiðs- og uppihaldsloyvum flutta</w:t>
      </w:r>
      <w:r w:rsidR="005A072B" w:rsidRPr="005A072B">
        <w:rPr>
          <w:rFonts w:cs="Times New Roman"/>
          <w:szCs w:val="24"/>
        </w:rPr>
        <w:t xml:space="preserve">r føroyskum myndugleikum. Eitt endamál við uppskotinum er, at tað fær positivar avleiðingar fyri vinnuna, at tað er ein myndugleiki í Føroyum, sum tekur avgerðir í hesum málum. Hetta hóast materiellu reglurnar á økinum ikki broytast við uppskotinum. </w:t>
      </w:r>
    </w:p>
    <w:p w:rsidR="005A072B" w:rsidRDefault="005A072B" w:rsidP="005A072B">
      <w:pPr>
        <w:pStyle w:val="Ingenafstand"/>
        <w:spacing w:line="276" w:lineRule="auto"/>
        <w:jc w:val="both"/>
        <w:rPr>
          <w:rFonts w:cs="Times New Roman"/>
          <w:szCs w:val="24"/>
        </w:rPr>
      </w:pPr>
    </w:p>
    <w:p w:rsidR="006D51EA" w:rsidRDefault="006D51EA" w:rsidP="005A072B">
      <w:pPr>
        <w:pStyle w:val="Ingenafstand"/>
        <w:spacing w:line="276" w:lineRule="auto"/>
        <w:jc w:val="both"/>
      </w:pPr>
      <w:r>
        <w:lastRenderedPageBreak/>
        <w:t xml:space="preserve">Harumframt er ynskiligt, at </w:t>
      </w:r>
      <w:r w:rsidR="007D297D">
        <w:t xml:space="preserve">málsviðgerðartíðin </w:t>
      </w:r>
      <w:r>
        <w:t xml:space="preserve">verður stytt í mun til í dag. </w:t>
      </w:r>
      <w:r w:rsidR="00340C38">
        <w:t xml:space="preserve">Miðal </w:t>
      </w:r>
      <w:r w:rsidR="00617F1C">
        <w:t xml:space="preserve">málsviðgerðartíðin </w:t>
      </w:r>
      <w:r w:rsidR="00340C38">
        <w:t>hjá donsku útlendingamyndugleikunum er umleið 1-3 mánaðir fyri arbeiðsmál</w:t>
      </w:r>
      <w:r w:rsidR="00FE2AF2">
        <w:t xml:space="preserve"> og</w:t>
      </w:r>
      <w:r w:rsidR="00340C38">
        <w:t xml:space="preserve"> upp í 10 mánaðir fyri familjumál.</w:t>
      </w:r>
    </w:p>
    <w:p w:rsidR="00746B18" w:rsidRPr="00F507AF" w:rsidRDefault="00746B18" w:rsidP="00F507AF">
      <w:pPr>
        <w:jc w:val="both"/>
        <w:rPr>
          <w:rFonts w:cs="Times New Roman"/>
          <w:szCs w:val="24"/>
        </w:rPr>
      </w:pPr>
    </w:p>
    <w:p w:rsidR="00746B18" w:rsidRPr="00F507AF" w:rsidRDefault="00D54D84" w:rsidP="00AB6C91">
      <w:pPr>
        <w:rPr>
          <w:rFonts w:cs="Times New Roman"/>
          <w:b/>
          <w:szCs w:val="24"/>
        </w:rPr>
      </w:pPr>
      <w:r w:rsidRPr="00F507AF">
        <w:rPr>
          <w:rFonts w:cs="Times New Roman"/>
          <w:b/>
          <w:szCs w:val="24"/>
        </w:rPr>
        <w:t xml:space="preserve">2.4. </w:t>
      </w:r>
      <w:r w:rsidR="00C13405" w:rsidRPr="00F507AF">
        <w:rPr>
          <w:rFonts w:cs="Times New Roman"/>
          <w:b/>
          <w:szCs w:val="24"/>
        </w:rPr>
        <w:t>Avleiðingar fyri umhvørvið</w:t>
      </w:r>
    </w:p>
    <w:p w:rsidR="001F6EAF" w:rsidRPr="00F507AF" w:rsidRDefault="00BD0D66" w:rsidP="00F507AF">
      <w:pPr>
        <w:jc w:val="both"/>
        <w:rPr>
          <w:rFonts w:cs="Times New Roman"/>
          <w:szCs w:val="24"/>
        </w:rPr>
      </w:pPr>
      <w:r>
        <w:rPr>
          <w:rFonts w:cs="Times New Roman"/>
          <w:szCs w:val="24"/>
        </w:rPr>
        <w:t>Mett verður ikki</w:t>
      </w:r>
      <w:r w:rsidR="00FE2AF2">
        <w:rPr>
          <w:rFonts w:cs="Times New Roman"/>
          <w:szCs w:val="24"/>
        </w:rPr>
        <w:t>,</w:t>
      </w:r>
      <w:r>
        <w:rPr>
          <w:rFonts w:cs="Times New Roman"/>
          <w:szCs w:val="24"/>
        </w:rPr>
        <w:t xml:space="preserve"> at </w:t>
      </w:r>
      <w:r w:rsidR="00C13405" w:rsidRPr="00F507AF">
        <w:rPr>
          <w:rFonts w:cs="Times New Roman"/>
          <w:szCs w:val="24"/>
        </w:rPr>
        <w:t xml:space="preserve">lógaruppskotið </w:t>
      </w:r>
      <w:r w:rsidR="00FE2AF2">
        <w:rPr>
          <w:rFonts w:cs="Times New Roman"/>
          <w:szCs w:val="24"/>
        </w:rPr>
        <w:t xml:space="preserve">hevur </w:t>
      </w:r>
      <w:r w:rsidR="00C13405" w:rsidRPr="00F507AF">
        <w:rPr>
          <w:rFonts w:cs="Times New Roman"/>
          <w:szCs w:val="24"/>
        </w:rPr>
        <w:t>avleiðingar fyri umhvørvið</w:t>
      </w:r>
      <w:r w:rsidR="008E4219" w:rsidRPr="00F507AF">
        <w:rPr>
          <w:rFonts w:cs="Times New Roman"/>
          <w:szCs w:val="24"/>
        </w:rPr>
        <w:t>.</w:t>
      </w:r>
    </w:p>
    <w:p w:rsidR="00304EDA" w:rsidRPr="00F507AF" w:rsidRDefault="00304EDA" w:rsidP="00F507AF">
      <w:pPr>
        <w:jc w:val="both"/>
        <w:rPr>
          <w:rFonts w:cs="Times New Roman"/>
          <w:szCs w:val="24"/>
        </w:rPr>
      </w:pPr>
    </w:p>
    <w:p w:rsidR="00304EDA" w:rsidRPr="00F507AF" w:rsidRDefault="00C16F07" w:rsidP="00AB6C91">
      <w:pPr>
        <w:rPr>
          <w:rFonts w:cs="Times New Roman"/>
          <w:b/>
          <w:szCs w:val="24"/>
        </w:rPr>
      </w:pPr>
      <w:r w:rsidRPr="00F507AF">
        <w:rPr>
          <w:rFonts w:cs="Times New Roman"/>
          <w:b/>
          <w:szCs w:val="24"/>
        </w:rPr>
        <w:t xml:space="preserve">2.5. </w:t>
      </w:r>
      <w:r w:rsidR="00C13405" w:rsidRPr="00F507AF">
        <w:rPr>
          <w:rFonts w:cs="Times New Roman"/>
          <w:b/>
          <w:szCs w:val="24"/>
        </w:rPr>
        <w:t>Avleiðingar fyri serstøk øki í landinum</w:t>
      </w:r>
    </w:p>
    <w:p w:rsidR="000274D4" w:rsidRPr="00F507AF" w:rsidRDefault="00BD0D66" w:rsidP="00F507AF">
      <w:pPr>
        <w:jc w:val="both"/>
        <w:rPr>
          <w:rFonts w:cs="Times New Roman"/>
          <w:szCs w:val="24"/>
        </w:rPr>
      </w:pPr>
      <w:r>
        <w:rPr>
          <w:rFonts w:cs="Times New Roman"/>
          <w:szCs w:val="24"/>
        </w:rPr>
        <w:t>Mett verður ikki at</w:t>
      </w:r>
      <w:r w:rsidR="00C13405" w:rsidRPr="00F507AF">
        <w:rPr>
          <w:rFonts w:cs="Times New Roman"/>
          <w:szCs w:val="24"/>
        </w:rPr>
        <w:t xml:space="preserve"> lógaruppskotið </w:t>
      </w:r>
      <w:r>
        <w:rPr>
          <w:rFonts w:cs="Times New Roman"/>
          <w:szCs w:val="24"/>
        </w:rPr>
        <w:t>hevur</w:t>
      </w:r>
      <w:r w:rsidR="00C13405" w:rsidRPr="00F507AF">
        <w:rPr>
          <w:rFonts w:cs="Times New Roman"/>
          <w:szCs w:val="24"/>
        </w:rPr>
        <w:t xml:space="preserve"> serligar fíggjarligar, umsitingarligar, umhvørvisligar ella sosialar avleiðingar fyri serstøk øki í landinum</w:t>
      </w:r>
      <w:r w:rsidR="000274D4" w:rsidRPr="00F507AF">
        <w:rPr>
          <w:rFonts w:cs="Times New Roman"/>
          <w:szCs w:val="24"/>
        </w:rPr>
        <w:t>.</w:t>
      </w:r>
    </w:p>
    <w:p w:rsidR="001F6EAF" w:rsidRPr="00F507AF" w:rsidRDefault="001F6EAF" w:rsidP="00F507AF">
      <w:pPr>
        <w:jc w:val="both"/>
        <w:rPr>
          <w:rFonts w:cs="Times New Roman"/>
          <w:szCs w:val="24"/>
        </w:rPr>
      </w:pPr>
    </w:p>
    <w:p w:rsidR="00C16F07" w:rsidRPr="00F507AF" w:rsidRDefault="00C16F07" w:rsidP="00AB6C91">
      <w:pPr>
        <w:rPr>
          <w:rFonts w:cs="Times New Roman"/>
          <w:b/>
          <w:szCs w:val="24"/>
        </w:rPr>
      </w:pPr>
      <w:r w:rsidRPr="00F507AF">
        <w:rPr>
          <w:rFonts w:cs="Times New Roman"/>
          <w:b/>
          <w:szCs w:val="24"/>
        </w:rPr>
        <w:t xml:space="preserve">2.6. </w:t>
      </w:r>
      <w:r w:rsidR="00C13405" w:rsidRPr="00F507AF">
        <w:rPr>
          <w:rFonts w:cs="Times New Roman"/>
          <w:b/>
          <w:szCs w:val="24"/>
        </w:rPr>
        <w:t>Avleiðingar fyri ávísar samfelagsbólkar ella felagsskapir</w:t>
      </w:r>
    </w:p>
    <w:p w:rsidR="005A072B" w:rsidRPr="005A072B" w:rsidRDefault="00712A12" w:rsidP="005A072B">
      <w:pPr>
        <w:pStyle w:val="Ingenafstand"/>
        <w:spacing w:line="276" w:lineRule="auto"/>
        <w:jc w:val="both"/>
        <w:rPr>
          <w:rFonts w:cs="Times New Roman"/>
          <w:szCs w:val="24"/>
        </w:rPr>
      </w:pPr>
      <w:r>
        <w:rPr>
          <w:rFonts w:cs="Times New Roman"/>
          <w:szCs w:val="24"/>
        </w:rPr>
        <w:t xml:space="preserve">Við uppskotinum liggja heimildirnar </w:t>
      </w:r>
      <w:r w:rsidR="005A072B" w:rsidRPr="005A072B">
        <w:rPr>
          <w:rFonts w:cs="Times New Roman"/>
          <w:szCs w:val="24"/>
        </w:rPr>
        <w:t xml:space="preserve">at taka avgerðir um uppihald í Føroyum hjá einum føroyskum myndugleika. </w:t>
      </w:r>
    </w:p>
    <w:p w:rsidR="005A072B" w:rsidRPr="005A072B" w:rsidRDefault="005A072B" w:rsidP="005A072B">
      <w:pPr>
        <w:pStyle w:val="Ingenafstand"/>
        <w:spacing w:line="276" w:lineRule="auto"/>
        <w:jc w:val="both"/>
        <w:rPr>
          <w:rFonts w:cs="Times New Roman"/>
          <w:szCs w:val="24"/>
        </w:rPr>
      </w:pPr>
    </w:p>
    <w:p w:rsidR="005A072B" w:rsidRPr="005A072B" w:rsidRDefault="005A072B" w:rsidP="005A072B">
      <w:pPr>
        <w:pStyle w:val="Ingenafstand"/>
        <w:spacing w:line="276" w:lineRule="auto"/>
        <w:jc w:val="both"/>
        <w:rPr>
          <w:rFonts w:cs="Times New Roman"/>
          <w:szCs w:val="24"/>
        </w:rPr>
      </w:pPr>
      <w:r w:rsidRPr="005A072B">
        <w:rPr>
          <w:rFonts w:cs="Times New Roman"/>
          <w:szCs w:val="24"/>
        </w:rPr>
        <w:t xml:space="preserve">Umsóknir um uppihaldsloyvi í Føroyum, ið eru grundað á familjusamanføring, arbeiði, lestur og au pair-skipanina skulu í dag latast </w:t>
      </w:r>
      <w:r w:rsidRPr="00551FE0">
        <w:rPr>
          <w:rFonts w:cs="Times New Roman"/>
          <w:i/>
          <w:szCs w:val="24"/>
        </w:rPr>
        <w:t>Udlændingestyrelsen</w:t>
      </w:r>
      <w:r w:rsidRPr="005A072B">
        <w:rPr>
          <w:rFonts w:cs="Times New Roman"/>
          <w:szCs w:val="24"/>
        </w:rPr>
        <w:t xml:space="preserve"> ella </w:t>
      </w:r>
      <w:r w:rsidRPr="00551FE0">
        <w:rPr>
          <w:rFonts w:cs="Times New Roman"/>
          <w:i/>
          <w:szCs w:val="24"/>
        </w:rPr>
        <w:t>Styrelsen for International Rekruttering og Integration</w:t>
      </w:r>
      <w:r w:rsidRPr="005A072B">
        <w:rPr>
          <w:rFonts w:cs="Times New Roman"/>
          <w:szCs w:val="24"/>
        </w:rPr>
        <w:t xml:space="preserve">. </w:t>
      </w:r>
      <w:r w:rsidR="0054775F">
        <w:rPr>
          <w:rFonts w:cs="Times New Roman"/>
          <w:szCs w:val="24"/>
        </w:rPr>
        <w:t>Føroyskir myndugleikar fáa eisi</w:t>
      </w:r>
      <w:r w:rsidR="00BB5883">
        <w:rPr>
          <w:rFonts w:cs="Times New Roman"/>
          <w:szCs w:val="24"/>
        </w:rPr>
        <w:t>ni heimild at taka avgerðir í málum við</w:t>
      </w:r>
      <w:r w:rsidR="0054775F">
        <w:rPr>
          <w:rFonts w:cs="Times New Roman"/>
          <w:szCs w:val="24"/>
        </w:rPr>
        <w:t>v</w:t>
      </w:r>
      <w:r w:rsidR="00BB5883">
        <w:rPr>
          <w:rFonts w:cs="Times New Roman"/>
          <w:szCs w:val="24"/>
        </w:rPr>
        <w:t>íkjandi uppihaldsloyvi</w:t>
      </w:r>
      <w:r w:rsidR="0054775F">
        <w:rPr>
          <w:rFonts w:cs="Times New Roman"/>
          <w:szCs w:val="24"/>
        </w:rPr>
        <w:t xml:space="preserve"> til </w:t>
      </w:r>
      <w:r w:rsidR="007D297D">
        <w:rPr>
          <w:rFonts w:cs="Times New Roman"/>
          <w:szCs w:val="24"/>
        </w:rPr>
        <w:t>útlendingar, sum ynskja at koma til Føroya at kunngera ein átrúnaðarligan boðskap</w:t>
      </w:r>
      <w:r w:rsidR="0054775F">
        <w:rPr>
          <w:rFonts w:cs="Times New Roman"/>
          <w:szCs w:val="24"/>
        </w:rPr>
        <w:t xml:space="preserve">. </w:t>
      </w:r>
      <w:r w:rsidRPr="005A072B">
        <w:rPr>
          <w:rFonts w:cs="Times New Roman"/>
          <w:szCs w:val="24"/>
        </w:rPr>
        <w:t>Kærur um hesar avgerðir skulu sendast danska útlendinga- og integratiónsmálaráðnum.</w:t>
      </w:r>
    </w:p>
    <w:p w:rsidR="005A072B" w:rsidRPr="005A072B" w:rsidRDefault="005A072B" w:rsidP="005A072B">
      <w:pPr>
        <w:pStyle w:val="Ingenafstand"/>
        <w:spacing w:line="276" w:lineRule="auto"/>
        <w:jc w:val="both"/>
        <w:rPr>
          <w:rFonts w:cs="Times New Roman"/>
          <w:szCs w:val="24"/>
        </w:rPr>
      </w:pPr>
    </w:p>
    <w:p w:rsidR="005A072B" w:rsidRPr="005A072B" w:rsidRDefault="005A072B" w:rsidP="005A072B">
      <w:pPr>
        <w:pStyle w:val="Ingenafstand"/>
        <w:spacing w:line="276" w:lineRule="auto"/>
        <w:jc w:val="both"/>
        <w:rPr>
          <w:rFonts w:cs="Times New Roman"/>
          <w:szCs w:val="24"/>
        </w:rPr>
      </w:pPr>
      <w:r w:rsidRPr="005A072B">
        <w:rPr>
          <w:rFonts w:cs="Times New Roman"/>
          <w:szCs w:val="24"/>
        </w:rPr>
        <w:t>Sambært uppskotinum skulu slíkar umsóknir fram</w:t>
      </w:r>
      <w:r w:rsidR="00637A99">
        <w:rPr>
          <w:rFonts w:cs="Times New Roman"/>
          <w:szCs w:val="24"/>
        </w:rPr>
        <w:t>eftir</w:t>
      </w:r>
      <w:r w:rsidRPr="005A072B">
        <w:rPr>
          <w:rFonts w:cs="Times New Roman"/>
          <w:szCs w:val="24"/>
        </w:rPr>
        <w:t xml:space="preserve"> latast føroyskum myndugleika at viðgera, og kærur um avgerðir hjá føroyska myndugleikanum skulu leggjast fyri </w:t>
      </w:r>
      <w:r w:rsidRPr="00551FE0">
        <w:rPr>
          <w:rFonts w:cs="Times New Roman"/>
          <w:i/>
          <w:szCs w:val="24"/>
        </w:rPr>
        <w:t>Udlændingenævnet</w:t>
      </w:r>
      <w:r w:rsidRPr="005A072B">
        <w:rPr>
          <w:rFonts w:cs="Times New Roman"/>
          <w:szCs w:val="24"/>
        </w:rPr>
        <w:t xml:space="preserve">. </w:t>
      </w:r>
    </w:p>
    <w:p w:rsidR="005A072B" w:rsidRPr="005A072B" w:rsidRDefault="005A072B" w:rsidP="005A072B">
      <w:pPr>
        <w:pStyle w:val="Ingenafstand"/>
        <w:spacing w:line="276" w:lineRule="auto"/>
        <w:jc w:val="both"/>
        <w:rPr>
          <w:rFonts w:cs="Times New Roman"/>
          <w:szCs w:val="24"/>
        </w:rPr>
      </w:pPr>
    </w:p>
    <w:p w:rsidR="005A072B" w:rsidRDefault="005A072B" w:rsidP="005A072B">
      <w:pPr>
        <w:pStyle w:val="Ingenafstand"/>
        <w:spacing w:line="276" w:lineRule="auto"/>
        <w:jc w:val="both"/>
        <w:rPr>
          <w:rFonts w:cs="Times New Roman"/>
          <w:szCs w:val="24"/>
        </w:rPr>
      </w:pPr>
      <w:r w:rsidRPr="005A072B">
        <w:rPr>
          <w:rFonts w:cs="Times New Roman"/>
          <w:szCs w:val="24"/>
        </w:rPr>
        <w:t xml:space="preserve">Hóast materiellu reglurnar á økinum ikki broytast við uppskotinum, so verður tað mett at vera til gagns fyri teir útlendingar, ið søkja um uppihaldsloyvi í Føroyum, at avgerðirnar verða tiknar av einum myndugleika í Føroyum. </w:t>
      </w:r>
    </w:p>
    <w:p w:rsidR="005A072B" w:rsidRDefault="005A072B" w:rsidP="005A072B">
      <w:pPr>
        <w:pStyle w:val="Ingenafstand"/>
        <w:spacing w:line="276" w:lineRule="auto"/>
        <w:jc w:val="both"/>
        <w:rPr>
          <w:rFonts w:cs="Times New Roman"/>
          <w:szCs w:val="24"/>
        </w:rPr>
      </w:pPr>
    </w:p>
    <w:p w:rsidR="005F7EA1" w:rsidRDefault="005F7EA1" w:rsidP="005A072B">
      <w:pPr>
        <w:pStyle w:val="Ingenafstand"/>
        <w:spacing w:line="276" w:lineRule="auto"/>
        <w:jc w:val="both"/>
      </w:pPr>
      <w:r>
        <w:t>Harumframt er ynskiligt, at málsviðger</w:t>
      </w:r>
      <w:r w:rsidR="00637A99">
        <w:t>ð</w:t>
      </w:r>
      <w:r>
        <w:t xml:space="preserve">artíðin verður stytt í mun til í dag. </w:t>
      </w:r>
      <w:r w:rsidR="00340C38">
        <w:t xml:space="preserve">Miðal </w:t>
      </w:r>
      <w:r w:rsidR="00617F1C">
        <w:t xml:space="preserve">málsviðgerðartíðin </w:t>
      </w:r>
      <w:r w:rsidR="00340C38">
        <w:t>hjá donsku útlendingamyndugleikunum er umleið 1-3 mánaðir fyri arbeiðsmál</w:t>
      </w:r>
      <w:r w:rsidR="00637A99">
        <w:t xml:space="preserve"> og</w:t>
      </w:r>
      <w:r w:rsidR="00340C38">
        <w:t xml:space="preserve"> upp í 10 mánaðir fyri familjumál.</w:t>
      </w:r>
    </w:p>
    <w:p w:rsidR="00C16F07" w:rsidRPr="00F507AF" w:rsidRDefault="00C16F07" w:rsidP="00F507AF">
      <w:pPr>
        <w:jc w:val="both"/>
        <w:rPr>
          <w:rFonts w:cs="Times New Roman"/>
          <w:szCs w:val="24"/>
        </w:rPr>
      </w:pPr>
    </w:p>
    <w:p w:rsidR="00C16F07" w:rsidRPr="00F507AF" w:rsidRDefault="00C16F07" w:rsidP="00AB6C91">
      <w:pPr>
        <w:rPr>
          <w:rFonts w:cs="Times New Roman"/>
          <w:b/>
          <w:szCs w:val="24"/>
        </w:rPr>
      </w:pPr>
      <w:r w:rsidRPr="00F507AF">
        <w:rPr>
          <w:rFonts w:cs="Times New Roman"/>
          <w:b/>
          <w:szCs w:val="24"/>
        </w:rPr>
        <w:t xml:space="preserve">2.7. </w:t>
      </w:r>
      <w:r w:rsidR="00C13405" w:rsidRPr="00F507AF">
        <w:rPr>
          <w:rFonts w:cs="Times New Roman"/>
          <w:b/>
          <w:szCs w:val="24"/>
        </w:rPr>
        <w:t>Millumtjóðasáttmálar á økinum</w:t>
      </w:r>
    </w:p>
    <w:p w:rsidR="00120732" w:rsidRDefault="005949EA" w:rsidP="00F507AF">
      <w:pPr>
        <w:jc w:val="both"/>
        <w:rPr>
          <w:rFonts w:cs="Times New Roman"/>
          <w:szCs w:val="24"/>
        </w:rPr>
      </w:pPr>
      <w:r>
        <w:rPr>
          <w:rFonts w:cs="Times New Roman"/>
          <w:szCs w:val="24"/>
        </w:rPr>
        <w:t>Mett verður ikki</w:t>
      </w:r>
      <w:r w:rsidR="00637A99">
        <w:rPr>
          <w:rFonts w:cs="Times New Roman"/>
          <w:szCs w:val="24"/>
        </w:rPr>
        <w:t>,</w:t>
      </w:r>
      <w:r>
        <w:rPr>
          <w:rFonts w:cs="Times New Roman"/>
          <w:szCs w:val="24"/>
        </w:rPr>
        <w:t xml:space="preserve"> at tað eru </w:t>
      </w:r>
      <w:r w:rsidRPr="00F507AF">
        <w:rPr>
          <w:rFonts w:cs="Times New Roman"/>
          <w:szCs w:val="24"/>
        </w:rPr>
        <w:t xml:space="preserve">millumtjóðasáttmálar á økinum, ið lógaruppskotið fevnir um, </w:t>
      </w:r>
      <w:r>
        <w:rPr>
          <w:rFonts w:cs="Times New Roman"/>
          <w:szCs w:val="24"/>
        </w:rPr>
        <w:t>sum eru viðkomandi. Víst verður tó til pkt. 2.8, sum fevnir um viðkomandi tvørgangandi sáttmálar á økinum.</w:t>
      </w:r>
    </w:p>
    <w:p w:rsidR="005949EA" w:rsidRDefault="005949EA" w:rsidP="00F507AF">
      <w:pPr>
        <w:jc w:val="both"/>
        <w:rPr>
          <w:rFonts w:cs="Times New Roman"/>
          <w:szCs w:val="24"/>
        </w:rPr>
      </w:pPr>
    </w:p>
    <w:p w:rsidR="00A54D65" w:rsidRPr="00F507AF" w:rsidRDefault="00A54D65" w:rsidP="00AB6C91">
      <w:pPr>
        <w:rPr>
          <w:rFonts w:cs="Times New Roman"/>
          <w:b/>
          <w:szCs w:val="24"/>
        </w:rPr>
      </w:pPr>
      <w:r w:rsidRPr="00F507AF">
        <w:rPr>
          <w:rFonts w:cs="Times New Roman"/>
          <w:b/>
          <w:szCs w:val="24"/>
        </w:rPr>
        <w:t xml:space="preserve">2.8. </w:t>
      </w:r>
      <w:r w:rsidR="00C13405" w:rsidRPr="00F507AF">
        <w:rPr>
          <w:rFonts w:cs="Times New Roman"/>
          <w:b/>
          <w:szCs w:val="24"/>
        </w:rPr>
        <w:t>Tvørgangandi millumtjóðasáttmálar</w:t>
      </w:r>
    </w:p>
    <w:p w:rsidR="00860579" w:rsidRDefault="00860579" w:rsidP="00860579">
      <w:pPr>
        <w:jc w:val="both"/>
        <w:rPr>
          <w:rFonts w:cs="Times New Roman"/>
          <w:szCs w:val="24"/>
        </w:rPr>
      </w:pPr>
      <w:r>
        <w:rPr>
          <w:rFonts w:cs="Times New Roman"/>
          <w:szCs w:val="24"/>
        </w:rPr>
        <w:t xml:space="preserve">Føroyar hava skyldu at fylgja fleiri tvørgangandi millumtjóðasáttmálum á økinum. Pkt. 5 í almennu viðmerkingunum til </w:t>
      </w:r>
      <w:r w:rsidR="0005244B">
        <w:rPr>
          <w:rFonts w:cs="Times New Roman"/>
          <w:szCs w:val="24"/>
        </w:rPr>
        <w:t>danska lógar</w:t>
      </w:r>
      <w:r w:rsidR="0005244B" w:rsidRPr="0005244B">
        <w:rPr>
          <w:rFonts w:cs="Times New Roman"/>
          <w:szCs w:val="24"/>
        </w:rPr>
        <w:t>uppskotið</w:t>
      </w:r>
      <w:r w:rsidR="0005244B">
        <w:rPr>
          <w:rFonts w:cs="Times New Roman"/>
          <w:szCs w:val="24"/>
        </w:rPr>
        <w:t xml:space="preserve">, sum er hjálagt fyriliggjandi uppskoti, </w:t>
      </w:r>
      <w:r>
        <w:rPr>
          <w:rFonts w:cs="Times New Roman"/>
          <w:szCs w:val="24"/>
        </w:rPr>
        <w:t xml:space="preserve">lýsir nakrar av teimum millumtjóða sáttmálum, sum eru </w:t>
      </w:r>
      <w:r w:rsidR="009846CB">
        <w:rPr>
          <w:rFonts w:cs="Times New Roman"/>
          <w:szCs w:val="24"/>
        </w:rPr>
        <w:t>viðkomandi</w:t>
      </w:r>
      <w:r>
        <w:rPr>
          <w:rFonts w:cs="Times New Roman"/>
          <w:szCs w:val="24"/>
        </w:rPr>
        <w:t xml:space="preserve"> á økinum.</w:t>
      </w:r>
    </w:p>
    <w:p w:rsidR="00AB6C91" w:rsidRPr="00F507AF" w:rsidRDefault="00AB6C91" w:rsidP="00F507AF">
      <w:pPr>
        <w:jc w:val="both"/>
        <w:rPr>
          <w:rFonts w:cs="Times New Roman"/>
          <w:szCs w:val="24"/>
        </w:rPr>
      </w:pPr>
    </w:p>
    <w:p w:rsidR="00C13405" w:rsidRPr="00F507AF" w:rsidRDefault="00C13405" w:rsidP="00F507AF">
      <w:pPr>
        <w:ind w:left="360" w:hanging="360"/>
        <w:jc w:val="both"/>
        <w:rPr>
          <w:rFonts w:cs="Times New Roman"/>
          <w:b/>
          <w:szCs w:val="24"/>
        </w:rPr>
      </w:pPr>
      <w:r w:rsidRPr="00F507AF">
        <w:rPr>
          <w:rFonts w:cs="Times New Roman"/>
          <w:b/>
          <w:szCs w:val="24"/>
        </w:rPr>
        <w:t>1)</w:t>
      </w:r>
      <w:r w:rsidRPr="00F507AF">
        <w:rPr>
          <w:rFonts w:cs="Times New Roman"/>
          <w:b/>
          <w:szCs w:val="24"/>
        </w:rPr>
        <w:tab/>
        <w:t>Hoyvíkssáttmálin</w:t>
      </w:r>
    </w:p>
    <w:p w:rsidR="00120732" w:rsidRPr="00F20D88" w:rsidRDefault="00120732" w:rsidP="00F20D88">
      <w:pPr>
        <w:jc w:val="both"/>
        <w:rPr>
          <w:rFonts w:cs="Times New Roman"/>
          <w:szCs w:val="24"/>
        </w:rPr>
      </w:pPr>
      <w:r w:rsidRPr="00F20D88">
        <w:rPr>
          <w:rFonts w:cs="Times New Roman"/>
          <w:szCs w:val="24"/>
        </w:rPr>
        <w:t>M</w:t>
      </w:r>
      <w:r w:rsidR="00860579" w:rsidRPr="00F20D88">
        <w:rPr>
          <w:rFonts w:cs="Times New Roman"/>
          <w:szCs w:val="24"/>
        </w:rPr>
        <w:t>ett verður ikki</w:t>
      </w:r>
      <w:r w:rsidR="00637A99">
        <w:rPr>
          <w:rFonts w:cs="Times New Roman"/>
          <w:szCs w:val="24"/>
        </w:rPr>
        <w:t>,</w:t>
      </w:r>
      <w:r w:rsidR="00860579" w:rsidRPr="00F20D88">
        <w:rPr>
          <w:rFonts w:cs="Times New Roman"/>
          <w:szCs w:val="24"/>
        </w:rPr>
        <w:t xml:space="preserve"> </w:t>
      </w:r>
      <w:r w:rsidR="00BB562F">
        <w:rPr>
          <w:rFonts w:cs="Times New Roman"/>
          <w:szCs w:val="24"/>
        </w:rPr>
        <w:t xml:space="preserve">at </w:t>
      </w:r>
      <w:r w:rsidR="00860579" w:rsidRPr="00F20D88">
        <w:rPr>
          <w:rFonts w:cs="Times New Roman"/>
          <w:szCs w:val="24"/>
        </w:rPr>
        <w:t>Hoyvíkssáttmál</w:t>
      </w:r>
      <w:r w:rsidR="009D5003">
        <w:rPr>
          <w:rFonts w:cs="Times New Roman"/>
          <w:szCs w:val="24"/>
        </w:rPr>
        <w:t>in hevur týdning fyri uppskotið</w:t>
      </w:r>
      <w:r w:rsidR="00860579" w:rsidRPr="00F20D88">
        <w:rPr>
          <w:rFonts w:cs="Times New Roman"/>
          <w:szCs w:val="24"/>
        </w:rPr>
        <w:t>.</w:t>
      </w:r>
    </w:p>
    <w:p w:rsidR="00C13405" w:rsidRPr="00F507AF" w:rsidRDefault="00C13405" w:rsidP="00F507AF">
      <w:pPr>
        <w:jc w:val="both"/>
        <w:rPr>
          <w:rFonts w:cs="Times New Roman"/>
          <w:szCs w:val="24"/>
        </w:rPr>
      </w:pPr>
    </w:p>
    <w:p w:rsidR="00C13405" w:rsidRPr="00F507AF" w:rsidRDefault="00C13405" w:rsidP="00F507AF">
      <w:pPr>
        <w:ind w:left="360" w:hanging="360"/>
        <w:jc w:val="both"/>
        <w:rPr>
          <w:rFonts w:cs="Times New Roman"/>
          <w:b/>
          <w:szCs w:val="24"/>
        </w:rPr>
      </w:pPr>
      <w:r w:rsidRPr="00F507AF">
        <w:rPr>
          <w:rFonts w:cs="Times New Roman"/>
          <w:b/>
          <w:szCs w:val="24"/>
        </w:rPr>
        <w:t>2)</w:t>
      </w:r>
      <w:r w:rsidRPr="00F507AF">
        <w:rPr>
          <w:rFonts w:cs="Times New Roman"/>
          <w:b/>
          <w:szCs w:val="24"/>
        </w:rPr>
        <w:tab/>
        <w:t>Evropeiski mannarættindasáttmálan, EMRS</w:t>
      </w:r>
    </w:p>
    <w:p w:rsidR="00BB5883" w:rsidRPr="003F4421" w:rsidRDefault="00BB5883" w:rsidP="003F4421">
      <w:pPr>
        <w:spacing w:line="240" w:lineRule="atLeast"/>
        <w:jc w:val="both"/>
        <w:rPr>
          <w:rFonts w:cs="Times New Roman"/>
          <w:szCs w:val="24"/>
        </w:rPr>
      </w:pPr>
      <w:r w:rsidRPr="003F4421">
        <w:rPr>
          <w:rFonts w:cs="Times New Roman"/>
          <w:szCs w:val="24"/>
        </w:rPr>
        <w:t xml:space="preserve">Evropeiski mannarættindasáttmálin varð settur í gildi fyri Føroyar sum lóg tann 1. mai 2000 við </w:t>
      </w:r>
      <w:r w:rsidRPr="00551FE0">
        <w:rPr>
          <w:rFonts w:cs="Times New Roman"/>
          <w:i/>
          <w:szCs w:val="24"/>
        </w:rPr>
        <w:t>Anordning nr. 136 af 25. februar 2000 om ikrafttræden for Færøerne af lov om den europæiske menneskerettighedskonvention</w:t>
      </w:r>
      <w:r w:rsidRPr="003F4421">
        <w:rPr>
          <w:rFonts w:cs="Times New Roman"/>
          <w:szCs w:val="24"/>
        </w:rPr>
        <w:t>. Føroyskir myndugleikar skulu eftir delegatiónina og í sambandi við viðgerðina av m</w:t>
      </w:r>
      <w:r w:rsidR="003F4421">
        <w:rPr>
          <w:rFonts w:cs="Times New Roman"/>
          <w:szCs w:val="24"/>
        </w:rPr>
        <w:t xml:space="preserve">álum um uppihaldsloyvi </w:t>
      </w:r>
      <w:r w:rsidRPr="003F4421">
        <w:rPr>
          <w:rFonts w:cs="Times New Roman"/>
          <w:szCs w:val="24"/>
        </w:rPr>
        <w:t>tryggja, at skyldurnar á hesum øki verða hildnar.</w:t>
      </w:r>
    </w:p>
    <w:p w:rsidR="00F20D88" w:rsidRDefault="003F4421" w:rsidP="003F4421">
      <w:pPr>
        <w:spacing w:line="240" w:lineRule="atLeast"/>
        <w:jc w:val="both"/>
        <w:rPr>
          <w:rFonts w:cs="Times New Roman"/>
          <w:szCs w:val="24"/>
        </w:rPr>
      </w:pPr>
      <w:r>
        <w:rPr>
          <w:rFonts w:cs="Times New Roman"/>
          <w:szCs w:val="24"/>
        </w:rPr>
        <w:t>Í m</w:t>
      </w:r>
      <w:r w:rsidR="00860579">
        <w:rPr>
          <w:rFonts w:cs="Times New Roman"/>
          <w:szCs w:val="24"/>
        </w:rPr>
        <w:t xml:space="preserve">annarættindasáttmálanum eru </w:t>
      </w:r>
      <w:r>
        <w:rPr>
          <w:rFonts w:cs="Times New Roman"/>
          <w:szCs w:val="24"/>
        </w:rPr>
        <w:t xml:space="preserve">tað serliga </w:t>
      </w:r>
      <w:r w:rsidR="00860579">
        <w:rPr>
          <w:rFonts w:cs="Times New Roman"/>
          <w:szCs w:val="24"/>
        </w:rPr>
        <w:t>grein 8 um rættin til virðing fyri familjulívi og grein 14 um forboð móti ósakligum mismuni</w:t>
      </w:r>
      <w:r>
        <w:rPr>
          <w:rFonts w:cs="Times New Roman"/>
          <w:szCs w:val="24"/>
        </w:rPr>
        <w:t>, sum eru viðkomandi</w:t>
      </w:r>
      <w:r w:rsidR="00A90ED8">
        <w:rPr>
          <w:rFonts w:cs="Times New Roman"/>
          <w:szCs w:val="24"/>
        </w:rPr>
        <w:t>, umframt</w:t>
      </w:r>
      <w:r w:rsidR="00BD6859">
        <w:rPr>
          <w:rFonts w:cs="Times New Roman"/>
          <w:szCs w:val="24"/>
        </w:rPr>
        <w:t xml:space="preserve"> grein 2 í fjórðu ískoytisprotokoll til sáttmálan</w:t>
      </w:r>
      <w:r w:rsidR="00F20D88">
        <w:rPr>
          <w:rFonts w:cs="Times New Roman"/>
          <w:szCs w:val="24"/>
        </w:rPr>
        <w:t>.</w:t>
      </w:r>
    </w:p>
    <w:p w:rsidR="00F20D88" w:rsidRDefault="00F20D88" w:rsidP="00860579">
      <w:pPr>
        <w:jc w:val="both"/>
        <w:rPr>
          <w:rFonts w:cs="Times New Roman"/>
          <w:szCs w:val="24"/>
        </w:rPr>
      </w:pPr>
    </w:p>
    <w:p w:rsidR="00860579" w:rsidRDefault="00F20D88" w:rsidP="00860579">
      <w:pPr>
        <w:jc w:val="both"/>
        <w:rPr>
          <w:rFonts w:cs="Times New Roman"/>
          <w:szCs w:val="24"/>
        </w:rPr>
      </w:pPr>
      <w:r>
        <w:rPr>
          <w:rFonts w:cs="Times New Roman"/>
          <w:szCs w:val="24"/>
        </w:rPr>
        <w:t>Sí annars</w:t>
      </w:r>
      <w:r w:rsidR="00860579">
        <w:rPr>
          <w:rFonts w:cs="Times New Roman"/>
          <w:szCs w:val="24"/>
        </w:rPr>
        <w:t xml:space="preserve"> pkt. 5.2-5.4 til almennu viðmerkingarnar í </w:t>
      </w:r>
      <w:r w:rsidR="0005244B">
        <w:rPr>
          <w:rFonts w:cs="Times New Roman"/>
          <w:szCs w:val="24"/>
        </w:rPr>
        <w:t>danska lógar</w:t>
      </w:r>
      <w:r w:rsidR="0005244B" w:rsidRPr="0005244B">
        <w:rPr>
          <w:rFonts w:cs="Times New Roman"/>
          <w:szCs w:val="24"/>
        </w:rPr>
        <w:t>uppskoti</w:t>
      </w:r>
      <w:r w:rsidR="00637A99">
        <w:rPr>
          <w:rFonts w:cs="Times New Roman"/>
          <w:szCs w:val="24"/>
        </w:rPr>
        <w:t>num</w:t>
      </w:r>
      <w:r w:rsidR="0005244B">
        <w:rPr>
          <w:rFonts w:cs="Times New Roman"/>
          <w:szCs w:val="24"/>
        </w:rPr>
        <w:t>, sum er hjálagt fyriliggjandi uppskoti</w:t>
      </w:r>
      <w:r w:rsidR="00860579">
        <w:rPr>
          <w:rFonts w:cs="Times New Roman"/>
          <w:szCs w:val="24"/>
        </w:rPr>
        <w:t xml:space="preserve">. </w:t>
      </w:r>
    </w:p>
    <w:p w:rsidR="00C13405" w:rsidRPr="00F507AF" w:rsidRDefault="00C13405" w:rsidP="00F507AF">
      <w:pPr>
        <w:pStyle w:val="Listeafsnit"/>
        <w:ind w:left="360"/>
        <w:jc w:val="both"/>
        <w:rPr>
          <w:rFonts w:cs="Times New Roman"/>
          <w:szCs w:val="24"/>
        </w:rPr>
      </w:pPr>
    </w:p>
    <w:p w:rsidR="00C13405" w:rsidRPr="00F507AF" w:rsidRDefault="00C13405" w:rsidP="00F507AF">
      <w:pPr>
        <w:ind w:left="360" w:hanging="360"/>
        <w:jc w:val="both"/>
        <w:rPr>
          <w:rFonts w:cs="Times New Roman"/>
          <w:szCs w:val="24"/>
        </w:rPr>
      </w:pPr>
      <w:r w:rsidRPr="00F507AF">
        <w:rPr>
          <w:rFonts w:cs="Times New Roman"/>
          <w:b/>
          <w:szCs w:val="24"/>
        </w:rPr>
        <w:t>3)</w:t>
      </w:r>
      <w:r w:rsidRPr="00F507AF">
        <w:rPr>
          <w:rFonts w:cs="Times New Roman"/>
          <w:b/>
          <w:szCs w:val="24"/>
        </w:rPr>
        <w:tab/>
        <w:t>Sáttmáli Sameindu Tjóða um rættindi hjá einstaklingum, ið bera brek</w:t>
      </w:r>
    </w:p>
    <w:p w:rsidR="00A50498" w:rsidRPr="00F507AF" w:rsidRDefault="00E912E7" w:rsidP="00E912E7">
      <w:pPr>
        <w:jc w:val="both"/>
        <w:rPr>
          <w:rFonts w:cs="Times New Roman"/>
          <w:szCs w:val="24"/>
        </w:rPr>
      </w:pPr>
      <w:r>
        <w:rPr>
          <w:rFonts w:cs="Times New Roman"/>
          <w:szCs w:val="24"/>
        </w:rPr>
        <w:t xml:space="preserve">Sí pkt. 5.5. í almennu viðmerkingunum til </w:t>
      </w:r>
      <w:r w:rsidR="0005244B">
        <w:rPr>
          <w:rFonts w:cs="Times New Roman"/>
          <w:szCs w:val="24"/>
        </w:rPr>
        <w:t>danska lógar</w:t>
      </w:r>
      <w:r w:rsidR="0005244B" w:rsidRPr="0005244B">
        <w:rPr>
          <w:rFonts w:cs="Times New Roman"/>
          <w:szCs w:val="24"/>
        </w:rPr>
        <w:t>uppskotið</w:t>
      </w:r>
      <w:r w:rsidR="0005244B">
        <w:rPr>
          <w:rFonts w:cs="Times New Roman"/>
          <w:szCs w:val="24"/>
        </w:rPr>
        <w:t>, sum er hjálagt fyriliggjandi uppskoti.</w:t>
      </w:r>
    </w:p>
    <w:p w:rsidR="009C0ABB" w:rsidRPr="00F507AF" w:rsidRDefault="009C0ABB" w:rsidP="00F507AF">
      <w:pPr>
        <w:jc w:val="both"/>
        <w:rPr>
          <w:rFonts w:cs="Times New Roman"/>
          <w:szCs w:val="24"/>
        </w:rPr>
      </w:pPr>
    </w:p>
    <w:p w:rsidR="009C0ABB" w:rsidRPr="00F507AF" w:rsidRDefault="009C0ABB" w:rsidP="00AB6C91">
      <w:pPr>
        <w:rPr>
          <w:rFonts w:cs="Times New Roman"/>
          <w:b/>
          <w:szCs w:val="24"/>
        </w:rPr>
      </w:pPr>
      <w:r w:rsidRPr="00F507AF">
        <w:rPr>
          <w:rFonts w:cs="Times New Roman"/>
          <w:b/>
          <w:szCs w:val="24"/>
        </w:rPr>
        <w:t xml:space="preserve">2.9. </w:t>
      </w:r>
      <w:r w:rsidR="00C13405" w:rsidRPr="00F507AF">
        <w:rPr>
          <w:rFonts w:cs="Times New Roman"/>
          <w:b/>
          <w:szCs w:val="24"/>
        </w:rPr>
        <w:t>Markaforðingar</w:t>
      </w:r>
    </w:p>
    <w:p w:rsidR="005949EA" w:rsidRDefault="005949EA" w:rsidP="00F507AF">
      <w:pPr>
        <w:jc w:val="both"/>
        <w:rPr>
          <w:rFonts w:cs="Times New Roman"/>
          <w:szCs w:val="24"/>
        </w:rPr>
      </w:pPr>
      <w:r>
        <w:rPr>
          <w:rFonts w:cs="Times New Roman"/>
          <w:szCs w:val="24"/>
        </w:rPr>
        <w:t>Mett verður ikki</w:t>
      </w:r>
      <w:r w:rsidR="00637A99">
        <w:rPr>
          <w:rFonts w:cs="Times New Roman"/>
          <w:szCs w:val="24"/>
        </w:rPr>
        <w:t>,</w:t>
      </w:r>
      <w:r>
        <w:rPr>
          <w:rFonts w:cs="Times New Roman"/>
          <w:szCs w:val="24"/>
        </w:rPr>
        <w:t xml:space="preserve"> at uppskotið elvir til markaforðingar á økinum. Uppskotið broytir ikki materiellu reglurnar á økinum, men </w:t>
      </w:r>
      <w:r w:rsidR="00423783">
        <w:rPr>
          <w:rFonts w:cs="Times New Roman"/>
          <w:szCs w:val="24"/>
        </w:rPr>
        <w:t>flyt</w:t>
      </w:r>
      <w:r w:rsidR="00637A99">
        <w:rPr>
          <w:rFonts w:cs="Times New Roman"/>
          <w:szCs w:val="24"/>
        </w:rPr>
        <w:t>u</w:t>
      </w:r>
      <w:r w:rsidR="00423783">
        <w:rPr>
          <w:rFonts w:cs="Times New Roman"/>
          <w:szCs w:val="24"/>
        </w:rPr>
        <w:t>r</w:t>
      </w:r>
      <w:r>
        <w:rPr>
          <w:rFonts w:cs="Times New Roman"/>
          <w:szCs w:val="24"/>
        </w:rPr>
        <w:t xml:space="preserve"> </w:t>
      </w:r>
      <w:r w:rsidR="00163A9D">
        <w:rPr>
          <w:rFonts w:cs="Times New Roman"/>
          <w:szCs w:val="24"/>
        </w:rPr>
        <w:t>heimildirnar</w:t>
      </w:r>
      <w:r>
        <w:rPr>
          <w:rFonts w:cs="Times New Roman"/>
          <w:szCs w:val="24"/>
        </w:rPr>
        <w:t xml:space="preserve"> at taka avgerðir í ávísum útlendingamálum. </w:t>
      </w:r>
    </w:p>
    <w:p w:rsidR="005949EA" w:rsidRDefault="005949EA" w:rsidP="00F507AF">
      <w:pPr>
        <w:jc w:val="both"/>
        <w:rPr>
          <w:rFonts w:cs="Times New Roman"/>
          <w:szCs w:val="24"/>
        </w:rPr>
      </w:pPr>
    </w:p>
    <w:p w:rsidR="009C0ABB" w:rsidRPr="00F507AF" w:rsidRDefault="009C0ABB" w:rsidP="00AB6C91">
      <w:pPr>
        <w:rPr>
          <w:rFonts w:cs="Times New Roman"/>
          <w:b/>
          <w:szCs w:val="24"/>
        </w:rPr>
      </w:pPr>
      <w:r w:rsidRPr="00F507AF">
        <w:rPr>
          <w:rFonts w:cs="Times New Roman"/>
          <w:b/>
          <w:szCs w:val="24"/>
        </w:rPr>
        <w:t xml:space="preserve">2.10. </w:t>
      </w:r>
      <w:r w:rsidR="00C13405" w:rsidRPr="00F507AF">
        <w:rPr>
          <w:rFonts w:cs="Times New Roman"/>
          <w:b/>
          <w:szCs w:val="24"/>
        </w:rPr>
        <w:t>Revsing, fyrisitingarligar sektir, pantiheimildir ella onnur størri inntriv</w:t>
      </w:r>
    </w:p>
    <w:p w:rsidR="00C13405" w:rsidRDefault="005949EA" w:rsidP="005949EA">
      <w:pPr>
        <w:jc w:val="both"/>
        <w:rPr>
          <w:rFonts w:cs="Times New Roman"/>
          <w:szCs w:val="24"/>
        </w:rPr>
      </w:pPr>
      <w:r>
        <w:rPr>
          <w:rFonts w:cs="Times New Roman"/>
          <w:szCs w:val="24"/>
        </w:rPr>
        <w:t xml:space="preserve">Lógaruppskotið hevur ikki </w:t>
      </w:r>
      <w:r w:rsidR="00F507AF" w:rsidRPr="00F507AF">
        <w:rPr>
          <w:rFonts w:cs="Times New Roman"/>
          <w:szCs w:val="24"/>
        </w:rPr>
        <w:t>ásetingar um revsing, fyrisitingarligar sektir ella pantiheimildir</w:t>
      </w:r>
      <w:r>
        <w:rPr>
          <w:rFonts w:cs="Times New Roman"/>
          <w:szCs w:val="24"/>
        </w:rPr>
        <w:t xml:space="preserve">. </w:t>
      </w:r>
    </w:p>
    <w:p w:rsidR="005949EA" w:rsidRPr="00F507AF" w:rsidRDefault="005949EA" w:rsidP="005949EA">
      <w:pPr>
        <w:jc w:val="both"/>
        <w:rPr>
          <w:rFonts w:cs="Times New Roman"/>
          <w:szCs w:val="24"/>
        </w:rPr>
      </w:pPr>
    </w:p>
    <w:p w:rsidR="001F6EAF" w:rsidRPr="00F507AF" w:rsidRDefault="00EC2245" w:rsidP="00AB6C91">
      <w:pPr>
        <w:rPr>
          <w:rFonts w:cs="Times New Roman"/>
          <w:b/>
          <w:szCs w:val="24"/>
        </w:rPr>
      </w:pPr>
      <w:r w:rsidRPr="00F507AF">
        <w:rPr>
          <w:rFonts w:cs="Times New Roman"/>
          <w:b/>
          <w:szCs w:val="24"/>
        </w:rPr>
        <w:t xml:space="preserve">2.11. </w:t>
      </w:r>
      <w:r w:rsidR="00F507AF" w:rsidRPr="00F507AF">
        <w:rPr>
          <w:rFonts w:cs="Times New Roman"/>
          <w:b/>
          <w:szCs w:val="24"/>
        </w:rPr>
        <w:t>Skattir og avgjøld</w:t>
      </w:r>
    </w:p>
    <w:p w:rsidR="009C0ABB" w:rsidRPr="00F507AF" w:rsidRDefault="00E17F16" w:rsidP="00F507AF">
      <w:pPr>
        <w:jc w:val="both"/>
        <w:rPr>
          <w:rFonts w:cs="Times New Roman"/>
          <w:b/>
          <w:szCs w:val="24"/>
        </w:rPr>
      </w:pPr>
      <w:bookmarkStart w:id="1" w:name="_Toc403630725"/>
      <w:bookmarkStart w:id="2" w:name="_Toc403137158"/>
      <w:bookmarkStart w:id="3" w:name="_Toc403035426"/>
      <w:bookmarkStart w:id="4" w:name="_Toc402871437"/>
      <w:bookmarkStart w:id="5" w:name="_Toc402360301"/>
      <w:bookmarkStart w:id="6" w:name="_Toc402344829"/>
      <w:bookmarkStart w:id="7" w:name="_Toc400529670"/>
      <w:bookmarkStart w:id="8" w:name="_Toc398300617"/>
      <w:r>
        <w:rPr>
          <w:rFonts w:cs="Times New Roman"/>
          <w:szCs w:val="24"/>
        </w:rPr>
        <w:t>Ongar ásetingar um skatt ella avgjøld eru í lógaruppskotinum</w:t>
      </w:r>
      <w:bookmarkEnd w:id="1"/>
      <w:bookmarkEnd w:id="2"/>
      <w:bookmarkEnd w:id="3"/>
      <w:bookmarkEnd w:id="4"/>
      <w:bookmarkEnd w:id="5"/>
      <w:bookmarkEnd w:id="6"/>
      <w:bookmarkEnd w:id="7"/>
      <w:bookmarkEnd w:id="8"/>
      <w:r>
        <w:rPr>
          <w:rFonts w:cs="Times New Roman"/>
          <w:szCs w:val="24"/>
        </w:rPr>
        <w:t>.</w:t>
      </w:r>
    </w:p>
    <w:p w:rsidR="00EC2245" w:rsidRPr="00F507AF" w:rsidRDefault="00EC2245" w:rsidP="00F507AF">
      <w:pPr>
        <w:jc w:val="both"/>
        <w:rPr>
          <w:rFonts w:cs="Times New Roman"/>
          <w:b/>
          <w:szCs w:val="24"/>
        </w:rPr>
      </w:pPr>
    </w:p>
    <w:p w:rsidR="00EC2245" w:rsidRPr="00F507AF" w:rsidRDefault="00EC2245" w:rsidP="00AB6C91">
      <w:pPr>
        <w:rPr>
          <w:rFonts w:cs="Times New Roman"/>
          <w:b/>
          <w:szCs w:val="24"/>
        </w:rPr>
      </w:pPr>
      <w:r w:rsidRPr="00F507AF">
        <w:rPr>
          <w:rFonts w:cs="Times New Roman"/>
          <w:b/>
          <w:szCs w:val="24"/>
        </w:rPr>
        <w:t>2.12. Gjøld</w:t>
      </w:r>
    </w:p>
    <w:p w:rsidR="00EC2245" w:rsidRPr="00F507AF" w:rsidRDefault="00055D76" w:rsidP="00F507AF">
      <w:pPr>
        <w:jc w:val="both"/>
        <w:rPr>
          <w:rFonts w:cs="Times New Roman"/>
          <w:b/>
          <w:szCs w:val="24"/>
        </w:rPr>
      </w:pPr>
      <w:r>
        <w:rPr>
          <w:rFonts w:cs="Times New Roman"/>
          <w:szCs w:val="24"/>
        </w:rPr>
        <w:t>Ongar ásetingar um gjøld eru í lógaruppskotinum</w:t>
      </w:r>
      <w:r w:rsidR="00D45046" w:rsidRPr="00F507AF">
        <w:rPr>
          <w:rFonts w:cs="Times New Roman"/>
          <w:szCs w:val="24"/>
        </w:rPr>
        <w:t>.</w:t>
      </w:r>
    </w:p>
    <w:p w:rsidR="00EC2245" w:rsidRPr="00F507AF" w:rsidRDefault="00EC2245" w:rsidP="00F507AF">
      <w:pPr>
        <w:jc w:val="both"/>
        <w:rPr>
          <w:rFonts w:cs="Times New Roman"/>
          <w:b/>
          <w:szCs w:val="24"/>
        </w:rPr>
      </w:pPr>
    </w:p>
    <w:p w:rsidR="00EC2245" w:rsidRPr="00F507AF" w:rsidRDefault="00B40416" w:rsidP="00AB6C91">
      <w:pPr>
        <w:rPr>
          <w:rFonts w:cs="Times New Roman"/>
          <w:b/>
          <w:szCs w:val="24"/>
        </w:rPr>
      </w:pPr>
      <w:r w:rsidRPr="00F507AF">
        <w:rPr>
          <w:rFonts w:cs="Times New Roman"/>
          <w:b/>
          <w:szCs w:val="24"/>
        </w:rPr>
        <w:t xml:space="preserve">2.13. </w:t>
      </w:r>
      <w:r w:rsidR="00F507AF" w:rsidRPr="00F507AF">
        <w:rPr>
          <w:rFonts w:cs="Times New Roman"/>
          <w:b/>
          <w:szCs w:val="24"/>
        </w:rPr>
        <w:t>Áleggur lógaruppskotið likamligum ella løgfrøðiligum persónum skyldur?</w:t>
      </w:r>
    </w:p>
    <w:p w:rsidR="00B40416" w:rsidRDefault="00A5203B" w:rsidP="00A5203B">
      <w:pPr>
        <w:jc w:val="both"/>
        <w:rPr>
          <w:rFonts w:cs="Times New Roman"/>
          <w:szCs w:val="24"/>
        </w:rPr>
      </w:pPr>
      <w:r>
        <w:rPr>
          <w:rFonts w:cs="Times New Roman"/>
          <w:szCs w:val="24"/>
        </w:rPr>
        <w:t>Ongar nýggjar skyldur verða við uppskotinum lagdar</w:t>
      </w:r>
      <w:r w:rsidR="00F507AF" w:rsidRPr="00F507AF">
        <w:rPr>
          <w:rFonts w:cs="Times New Roman"/>
          <w:szCs w:val="24"/>
        </w:rPr>
        <w:t xml:space="preserve"> á likamligar ella løgfrøðiligar persónar, so sum upplýsingar</w:t>
      </w:r>
      <w:r w:rsidR="00AB6C91">
        <w:rPr>
          <w:rFonts w:cs="Times New Roman"/>
          <w:szCs w:val="24"/>
        </w:rPr>
        <w:softHyphen/>
      </w:r>
      <w:r>
        <w:rPr>
          <w:rFonts w:cs="Times New Roman"/>
          <w:szCs w:val="24"/>
        </w:rPr>
        <w:t>skylda, skrásetingarskylda</w:t>
      </w:r>
      <w:r w:rsidR="00F507AF" w:rsidRPr="00F507AF">
        <w:rPr>
          <w:rFonts w:cs="Times New Roman"/>
          <w:szCs w:val="24"/>
        </w:rPr>
        <w:t xml:space="preserve"> ella t.d. krøv um loyvi</w:t>
      </w:r>
      <w:r>
        <w:rPr>
          <w:rFonts w:cs="Times New Roman"/>
          <w:szCs w:val="24"/>
        </w:rPr>
        <w:t>. Tað vera framhaldandi verandi materiellu reglurnar, sum eru galdandi fyri økið.</w:t>
      </w:r>
    </w:p>
    <w:p w:rsidR="00A5203B" w:rsidRDefault="00A5203B" w:rsidP="00A5203B">
      <w:pPr>
        <w:jc w:val="both"/>
        <w:rPr>
          <w:rFonts w:cs="Times New Roman"/>
          <w:szCs w:val="24"/>
        </w:rPr>
      </w:pPr>
    </w:p>
    <w:p w:rsidR="00A5203B" w:rsidRDefault="00A5203B" w:rsidP="00A5203B">
      <w:pPr>
        <w:jc w:val="both"/>
        <w:rPr>
          <w:rFonts w:cs="Times New Roman"/>
          <w:szCs w:val="24"/>
        </w:rPr>
      </w:pPr>
      <w:r>
        <w:rPr>
          <w:rFonts w:cs="Times New Roman"/>
          <w:szCs w:val="24"/>
        </w:rPr>
        <w:t xml:space="preserve">Uppskotið gevur tó heimild at áseta </w:t>
      </w:r>
      <w:r w:rsidR="00D66A9C">
        <w:rPr>
          <w:rFonts w:cs="Times New Roman"/>
          <w:szCs w:val="24"/>
        </w:rPr>
        <w:t>nærri reglur um, at tíðaróavmarkað uppihaldsloyvi í Føroyum er treytað av, at viðkomandi útlendingur hevur eitt málsligt tilknýti til Føroyar, ella eitt tilknýti, sum á annan hátt er viðkomandi fyri integratiónina.</w:t>
      </w:r>
      <w:r w:rsidR="002C4889">
        <w:rPr>
          <w:rFonts w:cs="Times New Roman"/>
          <w:szCs w:val="24"/>
        </w:rPr>
        <w:t xml:space="preserve"> Hetta skal tryggja, at integratiónin av nýkomnum útlendingum í Føroyum verður stuðlað í útlendingalógini fyri Føroyar, soleiðis at atgongdin til at fáa tíðaróavmarkað uppihaldsloyvi í Føroyum kann </w:t>
      </w:r>
      <w:r w:rsidR="00847A66">
        <w:rPr>
          <w:rFonts w:cs="Times New Roman"/>
          <w:szCs w:val="24"/>
        </w:rPr>
        <w:t>verða treytað av</w:t>
      </w:r>
      <w:r w:rsidR="002C4889">
        <w:rPr>
          <w:rFonts w:cs="Times New Roman"/>
          <w:szCs w:val="24"/>
        </w:rPr>
        <w:t xml:space="preserve"> av, at útlendingurin hevur eitt sterkt tilknýti til føroyska samfelagið. Heimildin kann  nýtast í sambandi við, at landsstýrið fer at veita integratiónsfremjandi tilboð við t.d. undirvísing í føroyskum, og har vantandi luttøka í slíkum tilboði av integratiónsávum – eins og í </w:t>
      </w:r>
      <w:r w:rsidR="00356B18">
        <w:rPr>
          <w:rFonts w:cs="Times New Roman"/>
          <w:szCs w:val="24"/>
        </w:rPr>
        <w:t xml:space="preserve">grannalondunum </w:t>
      </w:r>
      <w:r w:rsidR="002C4889">
        <w:rPr>
          <w:rFonts w:cs="Times New Roman"/>
          <w:szCs w:val="24"/>
        </w:rPr>
        <w:t>– eigur at fáa avleiðingar fyri møguleikan fyri at fáa tíðaróavmarkað uppihaldsloyvi.</w:t>
      </w:r>
    </w:p>
    <w:p w:rsidR="00A5203B" w:rsidRPr="00F507AF" w:rsidRDefault="00A5203B" w:rsidP="00A5203B">
      <w:pPr>
        <w:jc w:val="both"/>
        <w:rPr>
          <w:rFonts w:cs="Times New Roman"/>
          <w:b/>
          <w:szCs w:val="24"/>
        </w:rPr>
      </w:pPr>
    </w:p>
    <w:p w:rsidR="00B40416" w:rsidRPr="00F507AF" w:rsidRDefault="00B40416" w:rsidP="00AB6C91">
      <w:pPr>
        <w:rPr>
          <w:rFonts w:cs="Times New Roman"/>
          <w:b/>
          <w:szCs w:val="24"/>
        </w:rPr>
      </w:pPr>
      <w:r w:rsidRPr="00F507AF">
        <w:rPr>
          <w:rFonts w:cs="Times New Roman"/>
          <w:b/>
          <w:szCs w:val="24"/>
        </w:rPr>
        <w:t xml:space="preserve">2.14. </w:t>
      </w:r>
      <w:r w:rsidR="00F507AF" w:rsidRPr="00F507AF">
        <w:rPr>
          <w:rFonts w:cs="Times New Roman"/>
          <w:b/>
          <w:szCs w:val="24"/>
        </w:rPr>
        <w:t>Leggur lógaruppskotið heimildir til landsstýrismannin, ein stovn undir landsstýrinum ella til kommunur?</w:t>
      </w:r>
    </w:p>
    <w:p w:rsidR="00704470" w:rsidRDefault="00FC3841" w:rsidP="00704470">
      <w:pPr>
        <w:jc w:val="both"/>
      </w:pPr>
      <w:r>
        <w:rPr>
          <w:rFonts w:cs="Times New Roman"/>
          <w:szCs w:val="24"/>
        </w:rPr>
        <w:lastRenderedPageBreak/>
        <w:t>U</w:t>
      </w:r>
      <w:r w:rsidR="00704470">
        <w:rPr>
          <w:rFonts w:cs="Times New Roman"/>
          <w:szCs w:val="24"/>
        </w:rPr>
        <w:t xml:space="preserve">ppskotið </w:t>
      </w:r>
      <w:r>
        <w:rPr>
          <w:rFonts w:cs="Times New Roman"/>
          <w:szCs w:val="24"/>
        </w:rPr>
        <w:t>veitir</w:t>
      </w:r>
      <w:r w:rsidR="00704470">
        <w:rPr>
          <w:rFonts w:cs="Times New Roman"/>
          <w:szCs w:val="24"/>
        </w:rPr>
        <w:t xml:space="preserve"> danska ráðharranum í útlendinga- og integratiónsmálum, eftir samráðing við landsstýrið, heimild at flyta </w:t>
      </w:r>
      <w:r w:rsidR="0021124D">
        <w:rPr>
          <w:rFonts w:cs="Times New Roman"/>
          <w:szCs w:val="24"/>
        </w:rPr>
        <w:t>heimildir</w:t>
      </w:r>
      <w:r w:rsidR="00704470">
        <w:rPr>
          <w:rFonts w:cs="Times New Roman"/>
          <w:szCs w:val="24"/>
        </w:rPr>
        <w:t xml:space="preserve"> at taka avgerðir frá donskum útlendingamyndugleikum til føroyskar myndugleikar</w:t>
      </w:r>
      <w:r w:rsidR="00AD7587">
        <w:rPr>
          <w:rFonts w:cs="Times New Roman"/>
          <w:szCs w:val="24"/>
        </w:rPr>
        <w:t>. Heimildirnar fevna um mál</w:t>
      </w:r>
      <w:r w:rsidR="00704470">
        <w:rPr>
          <w:rFonts w:cs="Times New Roman"/>
          <w:szCs w:val="24"/>
        </w:rPr>
        <w:t xml:space="preserve"> viðvíkjandi uppihaldi</w:t>
      </w:r>
      <w:r w:rsidR="00637A99">
        <w:rPr>
          <w:rFonts w:cs="Times New Roman"/>
          <w:szCs w:val="24"/>
        </w:rPr>
        <w:t>,</w:t>
      </w:r>
      <w:r w:rsidR="00704470">
        <w:rPr>
          <w:rFonts w:cs="Times New Roman"/>
          <w:szCs w:val="24"/>
        </w:rPr>
        <w:t xml:space="preserve"> orsakað av </w:t>
      </w:r>
      <w:r w:rsidR="00704470" w:rsidRPr="007C50B1">
        <w:t>familjutreytaðum tilknýti til persónar</w:t>
      </w:r>
      <w:r w:rsidR="00704470">
        <w:t>, búsitandi í Føroyum</w:t>
      </w:r>
      <w:r w:rsidR="00704470" w:rsidRPr="007C50B1">
        <w:t xml:space="preserve">, orsakað av starvsligum ella vinnuligum atlitum í Føroyum, </w:t>
      </w:r>
      <w:r w:rsidR="00704470">
        <w:t xml:space="preserve">umframt </w:t>
      </w:r>
      <w:r w:rsidR="00704470" w:rsidRPr="007C50B1">
        <w:t xml:space="preserve">uppihaldsloyvi </w:t>
      </w:r>
      <w:r w:rsidR="00AD7587">
        <w:t>til</w:t>
      </w:r>
      <w:r w:rsidR="00704470" w:rsidRPr="007C50B1">
        <w:t xml:space="preserve"> lesandi, ella viðvíkjandi starvsvenjingar- ella au pair-uppihaldi í Føroyum. </w:t>
      </w:r>
    </w:p>
    <w:p w:rsidR="00704470" w:rsidRDefault="00704470" w:rsidP="00704470">
      <w:pPr>
        <w:jc w:val="both"/>
      </w:pPr>
    </w:p>
    <w:p w:rsidR="00704470" w:rsidRPr="007C50B1" w:rsidRDefault="00704470" w:rsidP="00704470">
      <w:pPr>
        <w:jc w:val="both"/>
      </w:pPr>
      <w:r>
        <w:t xml:space="preserve">Eisini </w:t>
      </w:r>
      <w:r w:rsidR="00FC3841">
        <w:t>veitir</w:t>
      </w:r>
      <w:r>
        <w:t xml:space="preserve"> uppskotið danska ráðharranum í útlendinga- og integratiónsmálum, eftir samráðing við landsstýrið, heimild at áseta nærri reglur um, at tíðaróavmarkað uppihaldsloyvi í Føroyum kann verða treytað av, at viðkomandi útlendingur hevur eitt málsligt tilknýti til Føroyar, ella eitt tilknýti, sum á annan hátt er viðkomandi fyri integratiónina í Føroyum. </w:t>
      </w:r>
    </w:p>
    <w:p w:rsidR="00704470" w:rsidRDefault="00704470" w:rsidP="00F507AF">
      <w:pPr>
        <w:jc w:val="both"/>
        <w:rPr>
          <w:rFonts w:cs="Times New Roman"/>
          <w:szCs w:val="24"/>
        </w:rPr>
      </w:pPr>
    </w:p>
    <w:p w:rsidR="00B40416" w:rsidRPr="00F507AF" w:rsidRDefault="00B933A3" w:rsidP="00F507AF">
      <w:pPr>
        <w:jc w:val="both"/>
        <w:rPr>
          <w:rFonts w:cs="Times New Roman"/>
          <w:b/>
          <w:szCs w:val="24"/>
        </w:rPr>
      </w:pPr>
      <w:r w:rsidRPr="00F507AF">
        <w:rPr>
          <w:rFonts w:cs="Times New Roman"/>
          <w:b/>
          <w:szCs w:val="24"/>
        </w:rPr>
        <w:t xml:space="preserve">2.15. </w:t>
      </w:r>
      <w:r w:rsidR="00F507AF" w:rsidRPr="00F507AF">
        <w:rPr>
          <w:rFonts w:cs="Times New Roman"/>
          <w:b/>
          <w:szCs w:val="24"/>
        </w:rPr>
        <w:t>Gevur lógaruppskotið almennum myndugleikum atgongd til privata ogn?</w:t>
      </w:r>
    </w:p>
    <w:p w:rsidR="00B933A3" w:rsidRPr="00F507AF" w:rsidRDefault="004F2A39" w:rsidP="00F507AF">
      <w:pPr>
        <w:jc w:val="both"/>
        <w:rPr>
          <w:rFonts w:cs="Times New Roman"/>
          <w:b/>
          <w:szCs w:val="24"/>
        </w:rPr>
      </w:pPr>
      <w:r>
        <w:rPr>
          <w:rFonts w:cs="Times New Roman"/>
          <w:szCs w:val="24"/>
        </w:rPr>
        <w:t>Ongar slíkar ásetingar eru í uppskotinum.</w:t>
      </w:r>
    </w:p>
    <w:p w:rsidR="00B933A3" w:rsidRPr="00F507AF" w:rsidRDefault="00B933A3" w:rsidP="00F507AF">
      <w:pPr>
        <w:jc w:val="both"/>
        <w:rPr>
          <w:rFonts w:cs="Times New Roman"/>
          <w:b/>
          <w:szCs w:val="24"/>
        </w:rPr>
      </w:pPr>
    </w:p>
    <w:p w:rsidR="00B933A3" w:rsidRPr="00F507AF" w:rsidRDefault="00B933A3" w:rsidP="00F507AF">
      <w:pPr>
        <w:jc w:val="both"/>
        <w:rPr>
          <w:rFonts w:cs="Times New Roman"/>
          <w:b/>
          <w:szCs w:val="24"/>
        </w:rPr>
      </w:pPr>
      <w:r w:rsidRPr="00F507AF">
        <w:rPr>
          <w:rFonts w:cs="Times New Roman"/>
          <w:b/>
          <w:szCs w:val="24"/>
        </w:rPr>
        <w:t>2.16.</w:t>
      </w:r>
      <w:r w:rsidR="00FD2BE2" w:rsidRPr="00F507AF">
        <w:rPr>
          <w:rFonts w:cs="Times New Roman"/>
          <w:b/>
          <w:szCs w:val="24"/>
        </w:rPr>
        <w:t xml:space="preserve"> </w:t>
      </w:r>
      <w:r w:rsidR="00F507AF" w:rsidRPr="00F507AF">
        <w:rPr>
          <w:rFonts w:cs="Times New Roman"/>
          <w:b/>
          <w:szCs w:val="24"/>
        </w:rPr>
        <w:t>Hevur lógaruppskotið aðrar avleiðingar?</w:t>
      </w:r>
    </w:p>
    <w:p w:rsidR="00227916" w:rsidRPr="00F507AF" w:rsidRDefault="004F2A39" w:rsidP="00F507AF">
      <w:pPr>
        <w:jc w:val="both"/>
        <w:rPr>
          <w:rFonts w:cs="Times New Roman"/>
          <w:szCs w:val="24"/>
        </w:rPr>
      </w:pPr>
      <w:r>
        <w:rPr>
          <w:rFonts w:cs="Times New Roman"/>
          <w:szCs w:val="24"/>
        </w:rPr>
        <w:t>Mett verður ikki, at uppskotið hevur aðrar avleiðingar, sum eru viðkomandi at greiða frá her</w:t>
      </w:r>
      <w:r w:rsidR="00227916" w:rsidRPr="00F507AF">
        <w:rPr>
          <w:rFonts w:cs="Times New Roman"/>
          <w:szCs w:val="24"/>
        </w:rPr>
        <w:t>.</w:t>
      </w:r>
    </w:p>
    <w:p w:rsidR="00FD2BE2" w:rsidRPr="00F507AF" w:rsidRDefault="00FD2BE2" w:rsidP="00F507AF">
      <w:pPr>
        <w:jc w:val="both"/>
        <w:rPr>
          <w:rFonts w:cs="Times New Roman"/>
          <w:szCs w:val="24"/>
        </w:rPr>
      </w:pPr>
    </w:p>
    <w:p w:rsidR="00B40416" w:rsidRPr="00F507AF" w:rsidRDefault="00FD2BE2" w:rsidP="00F507AF">
      <w:pPr>
        <w:jc w:val="both"/>
        <w:rPr>
          <w:rFonts w:cs="Times New Roman"/>
          <w:b/>
          <w:szCs w:val="24"/>
        </w:rPr>
      </w:pPr>
      <w:r w:rsidRPr="00F507AF">
        <w:rPr>
          <w:rFonts w:cs="Times New Roman"/>
          <w:b/>
          <w:szCs w:val="24"/>
        </w:rPr>
        <w:t xml:space="preserve">2.17. </w:t>
      </w:r>
      <w:r w:rsidR="00F507AF" w:rsidRPr="00F507AF">
        <w:rPr>
          <w:rFonts w:cs="Times New Roman"/>
          <w:b/>
          <w:szCs w:val="24"/>
        </w:rPr>
        <w:t>Talvan: Yvirlit yvir avleiðingarnar av lógaruppskotinum</w:t>
      </w:r>
    </w:p>
    <w:p w:rsidR="00FD2BE2" w:rsidRPr="00771B25" w:rsidRDefault="00FD2BE2" w:rsidP="00615A04">
      <w:pPr>
        <w:rPr>
          <w:rFonts w:eastAsia="Calibri" w:cs="Times New Roman"/>
          <w:bCs/>
          <w:color w:val="000000"/>
          <w:szCs w:val="24"/>
        </w:rPr>
      </w:pPr>
    </w:p>
    <w:tbl>
      <w:tblPr>
        <w:tblStyle w:val="Tabel-Gitter1"/>
        <w:tblW w:w="9134" w:type="dxa"/>
        <w:tblInd w:w="108" w:type="dxa"/>
        <w:tblLayout w:type="fixed"/>
        <w:tblLook w:val="04A0" w:firstRow="1" w:lastRow="0" w:firstColumn="1" w:lastColumn="0" w:noHBand="0" w:noVBand="1"/>
      </w:tblPr>
      <w:tblGrid>
        <w:gridCol w:w="1522"/>
        <w:gridCol w:w="1522"/>
        <w:gridCol w:w="1523"/>
        <w:gridCol w:w="1522"/>
        <w:gridCol w:w="1522"/>
        <w:gridCol w:w="1523"/>
      </w:tblGrid>
      <w:tr w:rsidR="00FD2BE2" w:rsidRPr="00771B25" w:rsidTr="0031539E">
        <w:trPr>
          <w:trHeight w:val="690"/>
        </w:trPr>
        <w:tc>
          <w:tcPr>
            <w:tcW w:w="1522" w:type="dxa"/>
            <w:shd w:val="clear" w:color="auto" w:fill="FFFFFF"/>
          </w:tcPr>
          <w:p w:rsidR="00FD2BE2" w:rsidRPr="00771B25" w:rsidRDefault="00FD2BE2" w:rsidP="00615A04">
            <w:pPr>
              <w:contextualSpacing/>
              <w:rPr>
                <w:rFonts w:eastAsia="Calibri" w:cs="Times New Roman"/>
                <w:b/>
                <w:bCs/>
                <w:sz w:val="20"/>
                <w:szCs w:val="20"/>
              </w:rPr>
            </w:pPr>
          </w:p>
        </w:tc>
        <w:tc>
          <w:tcPr>
            <w:tcW w:w="1522" w:type="dxa"/>
            <w:shd w:val="clear" w:color="auto" w:fill="FFFFFF"/>
          </w:tcPr>
          <w:p w:rsidR="00FD2BE2" w:rsidRPr="00771B25" w:rsidRDefault="00FD2BE2" w:rsidP="00615A04">
            <w:pPr>
              <w:rPr>
                <w:rStyle w:val="Typografi10pkt"/>
                <w:rFonts w:cs="Times New Roman"/>
              </w:rPr>
            </w:pPr>
            <w:r w:rsidRPr="00771B25">
              <w:rPr>
                <w:rStyle w:val="Typografi10pkt"/>
                <w:rFonts w:cs="Times New Roman"/>
              </w:rPr>
              <w:t>Fyri landið ella landsmyndug-leikar</w:t>
            </w:r>
          </w:p>
        </w:tc>
        <w:tc>
          <w:tcPr>
            <w:tcW w:w="1523" w:type="dxa"/>
            <w:shd w:val="clear" w:color="auto" w:fill="FFFFFF"/>
          </w:tcPr>
          <w:p w:rsidR="00FD2BE2" w:rsidRPr="00771B25" w:rsidRDefault="00FD2BE2" w:rsidP="00615A04">
            <w:pPr>
              <w:contextualSpacing/>
              <w:rPr>
                <w:rStyle w:val="Typografi10pkt"/>
                <w:rFonts w:cs="Times New Roman"/>
              </w:rPr>
            </w:pPr>
            <w:r w:rsidRPr="00771B25">
              <w:rPr>
                <w:rStyle w:val="Typografi10pkt"/>
                <w:rFonts w:cs="Times New Roman"/>
              </w:rPr>
              <w:t>Fyri kommunalar myndugleikar</w:t>
            </w:r>
          </w:p>
        </w:tc>
        <w:tc>
          <w:tcPr>
            <w:tcW w:w="1522" w:type="dxa"/>
            <w:shd w:val="clear" w:color="auto" w:fill="FFFFFF"/>
          </w:tcPr>
          <w:p w:rsidR="00FD2BE2" w:rsidRPr="00771B25" w:rsidRDefault="00FD2BE2" w:rsidP="00615A04">
            <w:pPr>
              <w:contextualSpacing/>
              <w:rPr>
                <w:rStyle w:val="Typografi10pkt"/>
                <w:rFonts w:cs="Times New Roman"/>
              </w:rPr>
            </w:pPr>
            <w:r w:rsidRPr="00771B25">
              <w:rPr>
                <w:rStyle w:val="Typografi10pkt"/>
                <w:rFonts w:cs="Times New Roman"/>
              </w:rPr>
              <w:t>Fyri pláss ella øki í landinum</w:t>
            </w:r>
          </w:p>
        </w:tc>
        <w:tc>
          <w:tcPr>
            <w:tcW w:w="1522" w:type="dxa"/>
            <w:shd w:val="clear" w:color="auto" w:fill="FFFFFF"/>
          </w:tcPr>
          <w:p w:rsidR="00FD2BE2" w:rsidRPr="00771B25" w:rsidRDefault="00FD2BE2" w:rsidP="00615A04">
            <w:pPr>
              <w:contextualSpacing/>
              <w:rPr>
                <w:rStyle w:val="Typografi10pkt"/>
                <w:rFonts w:cs="Times New Roman"/>
              </w:rPr>
            </w:pPr>
            <w:r w:rsidRPr="00771B25">
              <w:rPr>
                <w:rStyle w:val="Typografi10pkt"/>
                <w:rFonts w:cs="Times New Roman"/>
              </w:rPr>
              <w:t>Fyri ávísar samfelags-bólkar ella felagsskapir</w:t>
            </w:r>
          </w:p>
        </w:tc>
        <w:tc>
          <w:tcPr>
            <w:tcW w:w="1523" w:type="dxa"/>
            <w:shd w:val="clear" w:color="auto" w:fill="FFFFFF"/>
          </w:tcPr>
          <w:p w:rsidR="00FD2BE2" w:rsidRPr="00771B25" w:rsidRDefault="00FD2BE2" w:rsidP="00615A04">
            <w:pPr>
              <w:contextualSpacing/>
              <w:rPr>
                <w:rStyle w:val="Typografi10pkt"/>
                <w:rFonts w:cs="Times New Roman"/>
              </w:rPr>
            </w:pPr>
            <w:r w:rsidRPr="00771B25">
              <w:rPr>
                <w:rStyle w:val="Typografi10pkt"/>
                <w:rFonts w:cs="Times New Roman"/>
              </w:rPr>
              <w:t>Fyri vinnuna</w:t>
            </w:r>
          </w:p>
        </w:tc>
      </w:tr>
      <w:tr w:rsidR="00FD2BE2" w:rsidRPr="00771B25" w:rsidTr="00FD2BE2">
        <w:trPr>
          <w:trHeight w:val="690"/>
        </w:trPr>
        <w:tc>
          <w:tcPr>
            <w:tcW w:w="1522" w:type="dxa"/>
            <w:shd w:val="clear" w:color="auto" w:fill="FFFFFF"/>
            <w:vAlign w:val="center"/>
          </w:tcPr>
          <w:p w:rsidR="00FD2BE2" w:rsidRPr="00771B25" w:rsidRDefault="00FD2BE2" w:rsidP="00615A04">
            <w:pPr>
              <w:contextualSpacing/>
              <w:rPr>
                <w:rStyle w:val="Typografi10pkt"/>
                <w:rFonts w:cs="Times New Roman"/>
              </w:rPr>
            </w:pPr>
            <w:r w:rsidRPr="00771B25">
              <w:rPr>
                <w:rStyle w:val="Typografi10pkt"/>
                <w:rFonts w:cs="Times New Roman"/>
              </w:rPr>
              <w:t>Fíggjarligar ella búskaparligar avleiðingar</w:t>
            </w:r>
          </w:p>
        </w:tc>
        <w:sdt>
          <w:sdtPr>
            <w:rPr>
              <w:rFonts w:eastAsia="Calibri" w:cs="Times New Roman"/>
              <w:bCs/>
              <w:sz w:val="20"/>
              <w:szCs w:val="20"/>
            </w:rPr>
            <w:id w:val="1109551800"/>
            <w:placeholder>
              <w:docPart w:val="BCFF2DED1604432E88DEDFE94E3FF361"/>
            </w:placeholder>
            <w:comboBox>
              <w:listItem w:displayText="Ja" w:value="Ja"/>
              <w:listItem w:displayText="Nei" w:value="Nei"/>
            </w:comboBox>
          </w:sdtPr>
          <w:sdtEndPr/>
          <w:sdtContent>
            <w:tc>
              <w:tcPr>
                <w:tcW w:w="1522" w:type="dxa"/>
                <w:shd w:val="clear" w:color="auto" w:fill="FFFFFF"/>
                <w:vAlign w:val="center"/>
              </w:tcPr>
              <w:p w:rsidR="00FD2BE2" w:rsidRPr="00771B25" w:rsidRDefault="00FD2BE2" w:rsidP="00D82405">
                <w:pPr>
                  <w:contextualSpacing/>
                  <w:jc w:val="center"/>
                  <w:rPr>
                    <w:rFonts w:eastAsia="Calibri" w:cs="Times New Roman"/>
                    <w:bCs/>
                    <w:sz w:val="20"/>
                    <w:szCs w:val="20"/>
                  </w:rPr>
                </w:pPr>
                <w:r w:rsidRPr="00771B25">
                  <w:rPr>
                    <w:rFonts w:eastAsia="Calibri" w:cs="Times New Roman"/>
                    <w:bCs/>
                    <w:sz w:val="20"/>
                    <w:szCs w:val="20"/>
                  </w:rPr>
                  <w:t>Ja</w:t>
                </w:r>
              </w:p>
            </w:tc>
          </w:sdtContent>
        </w:sdt>
        <w:sdt>
          <w:sdtPr>
            <w:rPr>
              <w:rFonts w:eastAsia="Calibri" w:cs="Times New Roman"/>
              <w:bCs/>
              <w:sz w:val="20"/>
              <w:szCs w:val="20"/>
            </w:rPr>
            <w:id w:val="-220371911"/>
            <w:placeholder>
              <w:docPart w:val="F2AA0D10B4444B85B0E6C05794D6FC03"/>
            </w:placeholder>
            <w:comboBox>
              <w:listItem w:displayText="Ja" w:value="Ja"/>
              <w:listItem w:displayText="Nei" w:value="Nei"/>
            </w:comboBox>
          </w:sdtPr>
          <w:sdtEndPr/>
          <w:sdtContent>
            <w:tc>
              <w:tcPr>
                <w:tcW w:w="1523" w:type="dxa"/>
                <w:shd w:val="clear" w:color="auto" w:fill="FFFFFF"/>
                <w:vAlign w:val="center"/>
              </w:tcPr>
              <w:p w:rsidR="00FD2BE2" w:rsidRPr="00771B25" w:rsidRDefault="00FD2BE2" w:rsidP="00D82405">
                <w:pPr>
                  <w:contextualSpacing/>
                  <w:jc w:val="center"/>
                  <w:rPr>
                    <w:rFonts w:eastAsia="Calibri" w:cs="Times New Roman"/>
                    <w:bCs/>
                    <w:sz w:val="20"/>
                    <w:szCs w:val="20"/>
                  </w:rPr>
                </w:pPr>
                <w:r w:rsidRPr="00771B25">
                  <w:rPr>
                    <w:rFonts w:eastAsia="Calibri" w:cs="Times New Roman"/>
                    <w:bCs/>
                    <w:sz w:val="20"/>
                    <w:szCs w:val="20"/>
                  </w:rPr>
                  <w:t>Nei</w:t>
                </w:r>
              </w:p>
            </w:tc>
          </w:sdtContent>
        </w:sdt>
        <w:sdt>
          <w:sdtPr>
            <w:rPr>
              <w:rFonts w:eastAsia="Calibri" w:cs="Times New Roman"/>
              <w:bCs/>
              <w:sz w:val="20"/>
              <w:szCs w:val="20"/>
            </w:rPr>
            <w:id w:val="1001774417"/>
            <w:placeholder>
              <w:docPart w:val="DD4E0EEB29A648FC96F6480AD4640538"/>
            </w:placeholder>
            <w:comboBox>
              <w:listItem w:value="Ja"/>
              <w:listItem w:displayText="Nei" w:value="Nei"/>
            </w:comboBox>
          </w:sdtPr>
          <w:sdtEndPr/>
          <w:sdtContent>
            <w:tc>
              <w:tcPr>
                <w:tcW w:w="1522" w:type="dxa"/>
                <w:shd w:val="clear" w:color="auto" w:fill="FFFFFF"/>
                <w:vAlign w:val="center"/>
              </w:tcPr>
              <w:p w:rsidR="00FD2BE2" w:rsidRPr="00771B25" w:rsidRDefault="00FD2BE2" w:rsidP="00D82405">
                <w:pPr>
                  <w:contextualSpacing/>
                  <w:jc w:val="center"/>
                  <w:rPr>
                    <w:rFonts w:eastAsia="Calibri" w:cs="Times New Roman"/>
                    <w:bCs/>
                    <w:sz w:val="20"/>
                    <w:szCs w:val="20"/>
                  </w:rPr>
                </w:pPr>
                <w:r w:rsidRPr="00771B25">
                  <w:rPr>
                    <w:rFonts w:eastAsia="Calibri" w:cs="Times New Roman"/>
                    <w:bCs/>
                    <w:sz w:val="20"/>
                    <w:szCs w:val="20"/>
                  </w:rPr>
                  <w:t>Nei</w:t>
                </w:r>
              </w:p>
            </w:tc>
          </w:sdtContent>
        </w:sdt>
        <w:sdt>
          <w:sdtPr>
            <w:rPr>
              <w:rFonts w:eastAsia="Calibri" w:cs="Times New Roman"/>
              <w:bCs/>
              <w:sz w:val="20"/>
              <w:szCs w:val="20"/>
            </w:rPr>
            <w:id w:val="-722052874"/>
            <w:placeholder>
              <w:docPart w:val="6BC1455FDF43455B818B85CF3FEAEBE9"/>
            </w:placeholder>
            <w:comboBox>
              <w:listItem w:displayText="Ja" w:value="Ja"/>
              <w:listItem w:displayText="Nei" w:value="Nei"/>
            </w:comboBox>
          </w:sdtPr>
          <w:sdtEndPr/>
          <w:sdtContent>
            <w:tc>
              <w:tcPr>
                <w:tcW w:w="1522" w:type="dxa"/>
                <w:shd w:val="clear" w:color="auto" w:fill="FFFFFF"/>
                <w:vAlign w:val="center"/>
              </w:tcPr>
              <w:p w:rsidR="00FD2BE2" w:rsidRPr="00771B25" w:rsidRDefault="00FD2BE2" w:rsidP="00D82405">
                <w:pPr>
                  <w:contextualSpacing/>
                  <w:jc w:val="center"/>
                  <w:rPr>
                    <w:rFonts w:eastAsia="Calibri" w:cs="Times New Roman"/>
                    <w:bCs/>
                    <w:sz w:val="20"/>
                    <w:szCs w:val="20"/>
                  </w:rPr>
                </w:pPr>
                <w:r w:rsidRPr="00771B25">
                  <w:rPr>
                    <w:rFonts w:eastAsia="Calibri" w:cs="Times New Roman"/>
                    <w:bCs/>
                    <w:sz w:val="20"/>
                    <w:szCs w:val="20"/>
                  </w:rPr>
                  <w:t>Nei</w:t>
                </w:r>
              </w:p>
            </w:tc>
          </w:sdtContent>
        </w:sdt>
        <w:sdt>
          <w:sdtPr>
            <w:rPr>
              <w:rFonts w:eastAsia="Calibri" w:cs="Times New Roman"/>
              <w:bCs/>
              <w:sz w:val="20"/>
              <w:szCs w:val="20"/>
            </w:rPr>
            <w:id w:val="1212457157"/>
            <w:placeholder>
              <w:docPart w:val="E3E4B0EABE3540B7B536FAED7C4DD466"/>
            </w:placeholder>
            <w:comboBox>
              <w:listItem w:displayText="Ja" w:value="Ja"/>
              <w:listItem w:displayText="Nei" w:value="Nei"/>
            </w:comboBox>
          </w:sdtPr>
          <w:sdtEndPr/>
          <w:sdtContent>
            <w:tc>
              <w:tcPr>
                <w:tcW w:w="1523" w:type="dxa"/>
                <w:shd w:val="clear" w:color="auto" w:fill="FFFFFF"/>
                <w:vAlign w:val="center"/>
              </w:tcPr>
              <w:p w:rsidR="00FD2BE2" w:rsidRPr="00771B25" w:rsidRDefault="00FD2BE2" w:rsidP="00D82405">
                <w:pPr>
                  <w:contextualSpacing/>
                  <w:jc w:val="center"/>
                  <w:rPr>
                    <w:rFonts w:eastAsia="Calibri" w:cs="Times New Roman"/>
                    <w:bCs/>
                    <w:sz w:val="20"/>
                    <w:szCs w:val="20"/>
                  </w:rPr>
                </w:pPr>
                <w:r w:rsidRPr="00771B25">
                  <w:rPr>
                    <w:rFonts w:eastAsia="Calibri" w:cs="Times New Roman"/>
                    <w:bCs/>
                    <w:sz w:val="20"/>
                    <w:szCs w:val="20"/>
                  </w:rPr>
                  <w:t>Nei</w:t>
                </w:r>
              </w:p>
            </w:tc>
          </w:sdtContent>
        </w:sdt>
      </w:tr>
      <w:tr w:rsidR="00FD2BE2" w:rsidRPr="00771B25" w:rsidTr="00FD2BE2">
        <w:trPr>
          <w:trHeight w:val="690"/>
        </w:trPr>
        <w:tc>
          <w:tcPr>
            <w:tcW w:w="1522" w:type="dxa"/>
            <w:shd w:val="clear" w:color="auto" w:fill="FFFFFF"/>
            <w:vAlign w:val="center"/>
          </w:tcPr>
          <w:p w:rsidR="00FD2BE2" w:rsidRPr="00771B25" w:rsidRDefault="00FD2BE2" w:rsidP="00615A04">
            <w:pPr>
              <w:contextualSpacing/>
              <w:rPr>
                <w:rStyle w:val="Typografi10pkt"/>
                <w:rFonts w:cs="Times New Roman"/>
              </w:rPr>
            </w:pPr>
            <w:r w:rsidRPr="00771B25">
              <w:rPr>
                <w:rStyle w:val="Typografi10pkt"/>
                <w:rFonts w:cs="Times New Roman"/>
              </w:rPr>
              <w:t>Umsitingarligar avleiðingar</w:t>
            </w:r>
          </w:p>
        </w:tc>
        <w:sdt>
          <w:sdtPr>
            <w:rPr>
              <w:rStyle w:val="Typografi10pkt"/>
              <w:rFonts w:cs="Times New Roman"/>
            </w:rPr>
            <w:id w:val="463475165"/>
            <w:placeholder>
              <w:docPart w:val="1D44239087EB4D6395050CF8583A0332"/>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FD2BE2" w:rsidRPr="00771B25" w:rsidRDefault="00FD2BE2" w:rsidP="00D82405">
                <w:pPr>
                  <w:contextualSpacing/>
                  <w:jc w:val="center"/>
                  <w:rPr>
                    <w:rStyle w:val="Typografi10pkt"/>
                    <w:rFonts w:cs="Times New Roman"/>
                  </w:rPr>
                </w:pPr>
                <w:r w:rsidRPr="00771B25">
                  <w:rPr>
                    <w:rStyle w:val="Typografi10pkt"/>
                    <w:rFonts w:cs="Times New Roman"/>
                  </w:rPr>
                  <w:t>Ja</w:t>
                </w:r>
              </w:p>
            </w:tc>
          </w:sdtContent>
        </w:sdt>
        <w:sdt>
          <w:sdtPr>
            <w:rPr>
              <w:rStyle w:val="Typografi10pkt"/>
              <w:rFonts w:cs="Times New Roman"/>
            </w:rPr>
            <w:id w:val="193965219"/>
            <w:placeholder>
              <w:docPart w:val="0A0C0C6F0C4F445B9462F16080059C99"/>
            </w:placeholder>
            <w:comboBox>
              <w:listItem w:displayText="Ja" w:value="Ja"/>
              <w:listItem w:displayText="Nei" w:value="Nei"/>
            </w:comboBox>
          </w:sdtPr>
          <w:sdtEndPr>
            <w:rPr>
              <w:rStyle w:val="Typografi10pkt"/>
            </w:rPr>
          </w:sdtEndPr>
          <w:sdtContent>
            <w:tc>
              <w:tcPr>
                <w:tcW w:w="1523" w:type="dxa"/>
                <w:shd w:val="clear" w:color="auto" w:fill="FFFFFF"/>
                <w:vAlign w:val="center"/>
              </w:tcPr>
              <w:p w:rsidR="00FD2BE2" w:rsidRPr="00771B25" w:rsidRDefault="00FD2BE2" w:rsidP="00D82405">
                <w:pPr>
                  <w:contextualSpacing/>
                  <w:jc w:val="center"/>
                  <w:rPr>
                    <w:rStyle w:val="Typografi10pkt"/>
                    <w:rFonts w:cs="Times New Roman"/>
                  </w:rPr>
                </w:pPr>
                <w:r w:rsidRPr="00771B25">
                  <w:rPr>
                    <w:rStyle w:val="Typografi10pkt"/>
                    <w:rFonts w:cs="Times New Roman"/>
                  </w:rPr>
                  <w:t>Nei</w:t>
                </w:r>
              </w:p>
            </w:tc>
          </w:sdtContent>
        </w:sdt>
        <w:sdt>
          <w:sdtPr>
            <w:rPr>
              <w:rStyle w:val="Typografi10pkt"/>
              <w:rFonts w:cs="Times New Roman"/>
            </w:rPr>
            <w:id w:val="-1732535479"/>
            <w:placeholder>
              <w:docPart w:val="731AE584082646AEACEF78216B99763B"/>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FD2BE2" w:rsidRPr="00771B25" w:rsidRDefault="00FD2BE2" w:rsidP="00D82405">
                <w:pPr>
                  <w:contextualSpacing/>
                  <w:jc w:val="center"/>
                  <w:rPr>
                    <w:rStyle w:val="Typografi10pkt"/>
                    <w:rFonts w:cs="Times New Roman"/>
                  </w:rPr>
                </w:pPr>
                <w:r w:rsidRPr="00771B25">
                  <w:rPr>
                    <w:rStyle w:val="Typografi10pkt"/>
                    <w:rFonts w:cs="Times New Roman"/>
                  </w:rPr>
                  <w:t>Nei</w:t>
                </w:r>
              </w:p>
            </w:tc>
          </w:sdtContent>
        </w:sdt>
        <w:sdt>
          <w:sdtPr>
            <w:rPr>
              <w:rStyle w:val="Typografi10pkt"/>
              <w:rFonts w:cs="Times New Roman"/>
            </w:rPr>
            <w:id w:val="247317771"/>
            <w:placeholder>
              <w:docPart w:val="6C8447B07A6F4871AA9A342D2ED2265B"/>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FD2BE2" w:rsidRPr="00771B25" w:rsidRDefault="00FD2BE2" w:rsidP="00D82405">
                <w:pPr>
                  <w:contextualSpacing/>
                  <w:jc w:val="center"/>
                  <w:rPr>
                    <w:rStyle w:val="Typografi10pkt"/>
                    <w:rFonts w:cs="Times New Roman"/>
                  </w:rPr>
                </w:pPr>
                <w:r w:rsidRPr="00771B25">
                  <w:rPr>
                    <w:rStyle w:val="Typografi10pkt"/>
                    <w:rFonts w:cs="Times New Roman"/>
                  </w:rPr>
                  <w:t xml:space="preserve">Ja </w:t>
                </w:r>
              </w:p>
            </w:tc>
          </w:sdtContent>
        </w:sdt>
        <w:sdt>
          <w:sdtPr>
            <w:rPr>
              <w:rStyle w:val="Typografi10pkt"/>
              <w:rFonts w:cs="Times New Roman"/>
            </w:rPr>
            <w:id w:val="1937699706"/>
            <w:placeholder>
              <w:docPart w:val="22DB26D2EBB94201BAF2E582BA5E7708"/>
            </w:placeholder>
            <w:comboBox>
              <w:listItem w:displayText="Ja" w:value="Ja"/>
              <w:listItem w:displayText="Nei" w:value="Nei"/>
            </w:comboBox>
          </w:sdtPr>
          <w:sdtEndPr>
            <w:rPr>
              <w:rStyle w:val="Typografi10pkt"/>
            </w:rPr>
          </w:sdtEndPr>
          <w:sdtContent>
            <w:tc>
              <w:tcPr>
                <w:tcW w:w="1523" w:type="dxa"/>
                <w:shd w:val="clear" w:color="auto" w:fill="FFFFFF"/>
                <w:vAlign w:val="center"/>
              </w:tcPr>
              <w:p w:rsidR="00FD2BE2" w:rsidRPr="00771B25" w:rsidRDefault="00FD2BE2" w:rsidP="00D82405">
                <w:pPr>
                  <w:contextualSpacing/>
                  <w:jc w:val="center"/>
                  <w:rPr>
                    <w:rStyle w:val="Typografi10pkt"/>
                    <w:rFonts w:cs="Times New Roman"/>
                  </w:rPr>
                </w:pPr>
                <w:r w:rsidRPr="00771B25">
                  <w:rPr>
                    <w:rStyle w:val="Typografi10pkt"/>
                    <w:rFonts w:cs="Times New Roman"/>
                  </w:rPr>
                  <w:t xml:space="preserve">Ja </w:t>
                </w:r>
              </w:p>
            </w:tc>
          </w:sdtContent>
        </w:sdt>
      </w:tr>
      <w:tr w:rsidR="00FD2BE2" w:rsidRPr="00771B25" w:rsidTr="00FD2BE2">
        <w:trPr>
          <w:trHeight w:val="690"/>
        </w:trPr>
        <w:tc>
          <w:tcPr>
            <w:tcW w:w="1522" w:type="dxa"/>
            <w:shd w:val="clear" w:color="auto" w:fill="FFFFFF"/>
            <w:vAlign w:val="center"/>
          </w:tcPr>
          <w:p w:rsidR="00FD2BE2" w:rsidRPr="00771B25" w:rsidRDefault="00FD2BE2" w:rsidP="00615A04">
            <w:pPr>
              <w:contextualSpacing/>
              <w:rPr>
                <w:rStyle w:val="Typografi10pkt"/>
                <w:rFonts w:cs="Times New Roman"/>
              </w:rPr>
            </w:pPr>
            <w:r w:rsidRPr="00771B25">
              <w:rPr>
                <w:rStyle w:val="Typografi10pkt"/>
                <w:rFonts w:cs="Times New Roman"/>
              </w:rPr>
              <w:t>Umhvørvisligar avleiðingar</w:t>
            </w:r>
          </w:p>
        </w:tc>
        <w:sdt>
          <w:sdtPr>
            <w:rPr>
              <w:rStyle w:val="Typografi10pkt"/>
              <w:rFonts w:cs="Times New Roman"/>
            </w:rPr>
            <w:id w:val="-1105500463"/>
            <w:placeholder>
              <w:docPart w:val="BFE213AA6218448486A09AB470DA15A2"/>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FD2BE2" w:rsidRPr="00771B25" w:rsidRDefault="00FD2BE2" w:rsidP="00615A04">
                <w:pPr>
                  <w:contextualSpacing/>
                  <w:jc w:val="center"/>
                  <w:rPr>
                    <w:rStyle w:val="Typografi10pkt"/>
                    <w:rFonts w:cs="Times New Roman"/>
                  </w:rPr>
                </w:pPr>
                <w:r w:rsidRPr="00771B25">
                  <w:rPr>
                    <w:rStyle w:val="Typografi10pkt"/>
                    <w:rFonts w:cs="Times New Roman"/>
                  </w:rPr>
                  <w:t>Nei</w:t>
                </w:r>
              </w:p>
            </w:tc>
          </w:sdtContent>
        </w:sdt>
        <w:sdt>
          <w:sdtPr>
            <w:rPr>
              <w:rStyle w:val="Typografi10pkt"/>
              <w:rFonts w:cs="Times New Roman"/>
            </w:rPr>
            <w:id w:val="69170381"/>
            <w:placeholder>
              <w:docPart w:val="A3A80658D6694A1BBE54368033AE3BF9"/>
            </w:placeholder>
            <w:comboBox>
              <w:listItem w:displayText="Ja" w:value="Ja"/>
              <w:listItem w:displayText="Nei" w:value="Nei"/>
            </w:comboBox>
          </w:sdtPr>
          <w:sdtEndPr>
            <w:rPr>
              <w:rStyle w:val="Typografi10pkt"/>
            </w:rPr>
          </w:sdtEndPr>
          <w:sdtContent>
            <w:tc>
              <w:tcPr>
                <w:tcW w:w="1523" w:type="dxa"/>
                <w:shd w:val="clear" w:color="auto" w:fill="FFFFFF"/>
                <w:vAlign w:val="center"/>
              </w:tcPr>
              <w:p w:rsidR="00FD2BE2" w:rsidRPr="00771B25" w:rsidRDefault="00FD2BE2" w:rsidP="00D82405">
                <w:pPr>
                  <w:contextualSpacing/>
                  <w:jc w:val="center"/>
                  <w:rPr>
                    <w:rStyle w:val="Typografi10pkt"/>
                    <w:rFonts w:cs="Times New Roman"/>
                  </w:rPr>
                </w:pPr>
                <w:r w:rsidRPr="00771B25">
                  <w:rPr>
                    <w:rStyle w:val="Typografi10pkt"/>
                    <w:rFonts w:cs="Times New Roman"/>
                  </w:rPr>
                  <w:t>Nei</w:t>
                </w:r>
              </w:p>
            </w:tc>
          </w:sdtContent>
        </w:sdt>
        <w:sdt>
          <w:sdtPr>
            <w:rPr>
              <w:rStyle w:val="Typografi10pkt"/>
              <w:rFonts w:cs="Times New Roman"/>
            </w:rPr>
            <w:id w:val="1469403764"/>
            <w:placeholder>
              <w:docPart w:val="6D05F18F4F304D8BA63594D6107F119C"/>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FD2BE2" w:rsidRPr="00771B25" w:rsidRDefault="00FD2BE2" w:rsidP="00D82405">
                <w:pPr>
                  <w:contextualSpacing/>
                  <w:jc w:val="center"/>
                  <w:rPr>
                    <w:rStyle w:val="Typografi10pkt"/>
                    <w:rFonts w:cs="Times New Roman"/>
                  </w:rPr>
                </w:pPr>
                <w:r w:rsidRPr="00771B25">
                  <w:rPr>
                    <w:rStyle w:val="Typografi10pkt"/>
                    <w:rFonts w:cs="Times New Roman"/>
                  </w:rPr>
                  <w:t>Nei</w:t>
                </w:r>
              </w:p>
            </w:tc>
          </w:sdtContent>
        </w:sdt>
        <w:sdt>
          <w:sdtPr>
            <w:rPr>
              <w:rStyle w:val="Typografi10pkt"/>
              <w:rFonts w:cs="Times New Roman"/>
            </w:rPr>
            <w:id w:val="1456685929"/>
            <w:placeholder>
              <w:docPart w:val="C0ABF095597F4F21A95D483E4A4EF4C9"/>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FD2BE2" w:rsidRPr="00771B25" w:rsidRDefault="00FD2BE2" w:rsidP="00D82405">
                <w:pPr>
                  <w:contextualSpacing/>
                  <w:jc w:val="center"/>
                  <w:rPr>
                    <w:rStyle w:val="Typografi10pkt"/>
                    <w:rFonts w:cs="Times New Roman"/>
                  </w:rPr>
                </w:pPr>
                <w:r w:rsidRPr="00771B25">
                  <w:rPr>
                    <w:rStyle w:val="Typografi10pkt"/>
                    <w:rFonts w:cs="Times New Roman"/>
                  </w:rPr>
                  <w:t>Nei</w:t>
                </w:r>
              </w:p>
            </w:tc>
          </w:sdtContent>
        </w:sdt>
        <w:sdt>
          <w:sdtPr>
            <w:rPr>
              <w:rStyle w:val="Typografi10pkt"/>
              <w:rFonts w:cs="Times New Roman"/>
            </w:rPr>
            <w:id w:val="1671832337"/>
            <w:placeholder>
              <w:docPart w:val="B6E1904A01034428A07C1B427977960C"/>
            </w:placeholder>
            <w:comboBox>
              <w:listItem w:displayText="Ja" w:value="Ja"/>
              <w:listItem w:displayText="Nei" w:value="Nei"/>
            </w:comboBox>
          </w:sdtPr>
          <w:sdtEndPr>
            <w:rPr>
              <w:rStyle w:val="Typografi10pkt"/>
            </w:rPr>
          </w:sdtEndPr>
          <w:sdtContent>
            <w:tc>
              <w:tcPr>
                <w:tcW w:w="1523" w:type="dxa"/>
                <w:shd w:val="clear" w:color="auto" w:fill="FFFFFF"/>
                <w:vAlign w:val="center"/>
              </w:tcPr>
              <w:p w:rsidR="00FD2BE2" w:rsidRPr="00771B25" w:rsidRDefault="00FD2BE2" w:rsidP="00D82405">
                <w:pPr>
                  <w:contextualSpacing/>
                  <w:jc w:val="center"/>
                  <w:rPr>
                    <w:rStyle w:val="Typografi10pkt"/>
                    <w:rFonts w:cs="Times New Roman"/>
                  </w:rPr>
                </w:pPr>
                <w:r w:rsidRPr="00771B25">
                  <w:rPr>
                    <w:rStyle w:val="Typografi10pkt"/>
                    <w:rFonts w:cs="Times New Roman"/>
                  </w:rPr>
                  <w:t>Nei</w:t>
                </w:r>
              </w:p>
            </w:tc>
          </w:sdtContent>
        </w:sdt>
      </w:tr>
      <w:tr w:rsidR="00FD2BE2" w:rsidRPr="00771B25" w:rsidTr="00FD2BE2">
        <w:trPr>
          <w:trHeight w:val="690"/>
        </w:trPr>
        <w:tc>
          <w:tcPr>
            <w:tcW w:w="1522" w:type="dxa"/>
            <w:shd w:val="clear" w:color="auto" w:fill="FFFFFF"/>
            <w:vAlign w:val="center"/>
          </w:tcPr>
          <w:p w:rsidR="00FD2BE2" w:rsidRPr="00771B25" w:rsidRDefault="00FD2BE2" w:rsidP="00615A04">
            <w:pPr>
              <w:contextualSpacing/>
              <w:rPr>
                <w:rStyle w:val="Typografi10pkt"/>
                <w:rFonts w:cs="Times New Roman"/>
              </w:rPr>
            </w:pPr>
            <w:r w:rsidRPr="00771B25">
              <w:rPr>
                <w:rStyle w:val="Typografi10pkt"/>
                <w:rFonts w:cs="Times New Roman"/>
              </w:rPr>
              <w:t>Avleiðingar í mun til altjóða avtalur og reglur</w:t>
            </w:r>
          </w:p>
        </w:tc>
        <w:tc>
          <w:tcPr>
            <w:tcW w:w="1522" w:type="dxa"/>
            <w:tcBorders>
              <w:bottom w:val="single" w:sz="4" w:space="0" w:color="auto"/>
            </w:tcBorders>
            <w:shd w:val="clear" w:color="auto" w:fill="FFFFFF"/>
            <w:vAlign w:val="center"/>
          </w:tcPr>
          <w:p w:rsidR="00FD2BE2" w:rsidRPr="00771B25" w:rsidRDefault="0050592F" w:rsidP="00D82405">
            <w:pPr>
              <w:contextualSpacing/>
              <w:jc w:val="center"/>
              <w:rPr>
                <w:rStyle w:val="Typografi10pkt"/>
                <w:rFonts w:cs="Times New Roman"/>
              </w:rPr>
            </w:pPr>
            <w:sdt>
              <w:sdtPr>
                <w:rPr>
                  <w:rStyle w:val="Typografi10pkt"/>
                  <w:rFonts w:cs="Times New Roman"/>
                </w:rPr>
                <w:id w:val="-1768680227"/>
                <w:placeholder>
                  <w:docPart w:val="9ED7405D1F31495DAE68DCE1439CBA86"/>
                </w:placeholder>
                <w:comboBox>
                  <w:listItem w:displayText="Ja" w:value="Ja"/>
                  <w:listItem w:displayText="Nei" w:value="Nei"/>
                </w:comboBox>
              </w:sdtPr>
              <w:sdtEndPr>
                <w:rPr>
                  <w:rStyle w:val="Typografi10pkt"/>
                </w:rPr>
              </w:sdtEndPr>
              <w:sdtContent>
                <w:r w:rsidR="00FD2BE2" w:rsidRPr="00771B25">
                  <w:rPr>
                    <w:rStyle w:val="Typografi10pkt"/>
                    <w:rFonts w:cs="Times New Roman"/>
                  </w:rPr>
                  <w:t>Nei</w:t>
                </w:r>
              </w:sdtContent>
            </w:sdt>
          </w:p>
        </w:tc>
        <w:sdt>
          <w:sdtPr>
            <w:rPr>
              <w:rStyle w:val="Typografi10pkt"/>
              <w:rFonts w:cs="Times New Roman"/>
            </w:rPr>
            <w:id w:val="-613131601"/>
            <w:placeholder>
              <w:docPart w:val="C3D8CCBAB50F4AF290FA06D330413BC5"/>
            </w:placeholder>
            <w:comboBox>
              <w:listItem w:displayText="Ja" w:value="Ja"/>
              <w:listItem w:displayText="Nei" w:value="Nei"/>
            </w:comboBox>
          </w:sdtPr>
          <w:sdtEndPr>
            <w:rPr>
              <w:rStyle w:val="Typografi10pkt"/>
            </w:rPr>
          </w:sdtEndPr>
          <w:sdtContent>
            <w:tc>
              <w:tcPr>
                <w:tcW w:w="1523" w:type="dxa"/>
                <w:tcBorders>
                  <w:bottom w:val="single" w:sz="4" w:space="0" w:color="auto"/>
                </w:tcBorders>
                <w:shd w:val="clear" w:color="auto" w:fill="FFFFFF"/>
                <w:vAlign w:val="center"/>
              </w:tcPr>
              <w:p w:rsidR="00FD2BE2" w:rsidRPr="00771B25" w:rsidRDefault="00FD2BE2" w:rsidP="00D82405">
                <w:pPr>
                  <w:contextualSpacing/>
                  <w:jc w:val="center"/>
                  <w:rPr>
                    <w:rStyle w:val="Typografi10pkt"/>
                    <w:rFonts w:cs="Times New Roman"/>
                  </w:rPr>
                </w:pPr>
                <w:r w:rsidRPr="00771B25">
                  <w:rPr>
                    <w:rStyle w:val="Typografi10pkt"/>
                    <w:rFonts w:cs="Times New Roman"/>
                  </w:rPr>
                  <w:t>Nei</w:t>
                </w:r>
              </w:p>
            </w:tc>
          </w:sdtContent>
        </w:sdt>
        <w:sdt>
          <w:sdtPr>
            <w:rPr>
              <w:rStyle w:val="Typografi10pkt"/>
              <w:rFonts w:cs="Times New Roman"/>
            </w:rPr>
            <w:id w:val="1136996114"/>
            <w:placeholder>
              <w:docPart w:val="CE8DAE0A3E5546BF8AE272251C404D87"/>
            </w:placeholder>
            <w:comboBox>
              <w:listItem w:displayText="Ja" w:value="Ja"/>
              <w:listItem w:displayText="Nei" w:value="Nei"/>
            </w:comboBox>
          </w:sdtPr>
          <w:sdtEndPr>
            <w:rPr>
              <w:rStyle w:val="Typografi10pkt"/>
            </w:rPr>
          </w:sdtEndPr>
          <w:sdtContent>
            <w:tc>
              <w:tcPr>
                <w:tcW w:w="1522" w:type="dxa"/>
                <w:tcBorders>
                  <w:bottom w:val="single" w:sz="4" w:space="0" w:color="auto"/>
                </w:tcBorders>
                <w:shd w:val="clear" w:color="auto" w:fill="FFFFFF"/>
                <w:vAlign w:val="center"/>
              </w:tcPr>
              <w:p w:rsidR="00FD2BE2" w:rsidRPr="00771B25" w:rsidRDefault="00FD2BE2" w:rsidP="00D82405">
                <w:pPr>
                  <w:contextualSpacing/>
                  <w:jc w:val="center"/>
                  <w:rPr>
                    <w:rStyle w:val="Typografi10pkt"/>
                    <w:rFonts w:cs="Times New Roman"/>
                  </w:rPr>
                </w:pPr>
                <w:r w:rsidRPr="00771B25">
                  <w:rPr>
                    <w:rStyle w:val="Typografi10pkt"/>
                    <w:rFonts w:cs="Times New Roman"/>
                  </w:rPr>
                  <w:t>Nei</w:t>
                </w:r>
              </w:p>
            </w:tc>
          </w:sdtContent>
        </w:sdt>
        <w:sdt>
          <w:sdtPr>
            <w:rPr>
              <w:rStyle w:val="Typografi10pkt"/>
              <w:rFonts w:cs="Times New Roman"/>
            </w:rPr>
            <w:id w:val="1169521836"/>
            <w:placeholder>
              <w:docPart w:val="0C928A7EE4BF44B0929E2128C5B8087E"/>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FD2BE2" w:rsidRPr="00771B25" w:rsidRDefault="00FD2BE2" w:rsidP="00D82405">
                <w:pPr>
                  <w:contextualSpacing/>
                  <w:jc w:val="center"/>
                  <w:rPr>
                    <w:rStyle w:val="Typografi10pkt"/>
                    <w:rFonts w:cs="Times New Roman"/>
                  </w:rPr>
                </w:pPr>
                <w:r w:rsidRPr="00771B25">
                  <w:rPr>
                    <w:rStyle w:val="Typografi10pkt"/>
                    <w:rFonts w:cs="Times New Roman"/>
                  </w:rPr>
                  <w:t>Nei</w:t>
                </w:r>
              </w:p>
            </w:tc>
          </w:sdtContent>
        </w:sdt>
        <w:sdt>
          <w:sdtPr>
            <w:rPr>
              <w:rStyle w:val="Typografi10pkt"/>
              <w:rFonts w:cs="Times New Roman"/>
            </w:rPr>
            <w:id w:val="-1905216052"/>
            <w:placeholder>
              <w:docPart w:val="3A72F61051DE4401B10A035A1F671111"/>
            </w:placeholder>
            <w:comboBox>
              <w:listItem w:displayText="Ja" w:value="Ja"/>
              <w:listItem w:displayText="Nei" w:value="Nei"/>
            </w:comboBox>
          </w:sdtPr>
          <w:sdtEndPr>
            <w:rPr>
              <w:rStyle w:val="Typografi10pkt"/>
            </w:rPr>
          </w:sdtEndPr>
          <w:sdtContent>
            <w:tc>
              <w:tcPr>
                <w:tcW w:w="1523" w:type="dxa"/>
                <w:shd w:val="clear" w:color="auto" w:fill="FFFFFF"/>
                <w:vAlign w:val="center"/>
              </w:tcPr>
              <w:p w:rsidR="00FD2BE2" w:rsidRPr="00771B25" w:rsidRDefault="00FD2BE2" w:rsidP="00D82405">
                <w:pPr>
                  <w:contextualSpacing/>
                  <w:jc w:val="center"/>
                  <w:rPr>
                    <w:rStyle w:val="Typografi10pkt"/>
                    <w:rFonts w:cs="Times New Roman"/>
                  </w:rPr>
                </w:pPr>
                <w:r w:rsidRPr="00771B25">
                  <w:rPr>
                    <w:rStyle w:val="Typografi10pkt"/>
                    <w:rFonts w:cs="Times New Roman"/>
                  </w:rPr>
                  <w:t>Nei</w:t>
                </w:r>
              </w:p>
            </w:tc>
          </w:sdtContent>
        </w:sdt>
      </w:tr>
      <w:tr w:rsidR="00FD2BE2" w:rsidRPr="00771B25" w:rsidTr="007D5B26">
        <w:trPr>
          <w:trHeight w:val="690"/>
        </w:trPr>
        <w:tc>
          <w:tcPr>
            <w:tcW w:w="1522" w:type="dxa"/>
            <w:shd w:val="clear" w:color="auto" w:fill="FFFFFF"/>
            <w:vAlign w:val="center"/>
          </w:tcPr>
          <w:p w:rsidR="00FD2BE2" w:rsidRPr="00771B25" w:rsidRDefault="00FD2BE2" w:rsidP="00615A04">
            <w:pPr>
              <w:contextualSpacing/>
              <w:rPr>
                <w:rStyle w:val="Typografi10pkt"/>
                <w:rFonts w:cs="Times New Roman"/>
              </w:rPr>
            </w:pPr>
            <w:r w:rsidRPr="00771B25">
              <w:rPr>
                <w:rStyle w:val="Typografi10pkt"/>
                <w:rFonts w:cs="Times New Roman"/>
              </w:rPr>
              <w:t>Sosialar avleiðingar</w:t>
            </w:r>
          </w:p>
        </w:tc>
        <w:tc>
          <w:tcPr>
            <w:tcW w:w="3045" w:type="dxa"/>
            <w:gridSpan w:val="2"/>
            <w:tcBorders>
              <w:bottom w:val="single" w:sz="4" w:space="0" w:color="auto"/>
            </w:tcBorders>
            <w:shd w:val="clear" w:color="auto" w:fill="404040" w:themeFill="text1" w:themeFillTint="BF"/>
            <w:vAlign w:val="center"/>
          </w:tcPr>
          <w:p w:rsidR="00FD2BE2" w:rsidRPr="00771B25" w:rsidRDefault="00FD2BE2" w:rsidP="00615A04">
            <w:pPr>
              <w:contextualSpacing/>
              <w:jc w:val="center"/>
              <w:rPr>
                <w:rFonts w:eastAsia="Calibri" w:cs="Times New Roman"/>
                <w:b/>
                <w:bCs/>
                <w:sz w:val="20"/>
                <w:szCs w:val="20"/>
              </w:rPr>
            </w:pPr>
          </w:p>
        </w:tc>
        <w:sdt>
          <w:sdtPr>
            <w:rPr>
              <w:rStyle w:val="Typografi10pkt"/>
              <w:rFonts w:cs="Times New Roman"/>
            </w:rPr>
            <w:id w:val="-1092471004"/>
            <w:placeholder>
              <w:docPart w:val="E7C3112C4D5749BFB857EFC9A459D0CD"/>
            </w:placeholder>
            <w:comboBox>
              <w:listItem w:displayText="Ja" w:value="Ja"/>
              <w:listItem w:displayText="Nei" w:value="Nei"/>
            </w:comboBox>
          </w:sdtPr>
          <w:sdtEndPr>
            <w:rPr>
              <w:rStyle w:val="Typografi10pkt"/>
            </w:rPr>
          </w:sdtEndPr>
          <w:sdtContent>
            <w:tc>
              <w:tcPr>
                <w:tcW w:w="1522" w:type="dxa"/>
                <w:tcBorders>
                  <w:bottom w:val="single" w:sz="4" w:space="0" w:color="auto"/>
                </w:tcBorders>
                <w:shd w:val="clear" w:color="auto" w:fill="FFFFFF"/>
                <w:vAlign w:val="center"/>
              </w:tcPr>
              <w:p w:rsidR="00FD2BE2" w:rsidRPr="00771B25" w:rsidRDefault="00FD2BE2" w:rsidP="00D82405">
                <w:pPr>
                  <w:contextualSpacing/>
                  <w:jc w:val="center"/>
                  <w:rPr>
                    <w:rStyle w:val="Typografi10pkt"/>
                    <w:rFonts w:cs="Times New Roman"/>
                  </w:rPr>
                </w:pPr>
                <w:r w:rsidRPr="00771B25">
                  <w:rPr>
                    <w:rStyle w:val="Typografi10pkt"/>
                    <w:rFonts w:cs="Times New Roman"/>
                  </w:rPr>
                  <w:t>Nei</w:t>
                </w:r>
              </w:p>
            </w:tc>
          </w:sdtContent>
        </w:sdt>
        <w:sdt>
          <w:sdtPr>
            <w:rPr>
              <w:rStyle w:val="Typografi10pkt"/>
              <w:rFonts w:cs="Times New Roman"/>
            </w:rPr>
            <w:id w:val="-1251424783"/>
            <w:placeholder>
              <w:docPart w:val="31017D0A756642169B300A7061AD35DF"/>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FD2BE2" w:rsidRPr="00771B25" w:rsidRDefault="00FD2BE2" w:rsidP="00D82405">
                <w:pPr>
                  <w:contextualSpacing/>
                  <w:jc w:val="center"/>
                  <w:rPr>
                    <w:rStyle w:val="Typografi10pkt"/>
                    <w:rFonts w:cs="Times New Roman"/>
                  </w:rPr>
                </w:pPr>
                <w:r w:rsidRPr="00771B25">
                  <w:rPr>
                    <w:rStyle w:val="Typografi10pkt"/>
                    <w:rFonts w:cs="Times New Roman"/>
                  </w:rPr>
                  <w:t>Nei</w:t>
                </w:r>
              </w:p>
            </w:tc>
          </w:sdtContent>
        </w:sdt>
        <w:tc>
          <w:tcPr>
            <w:tcW w:w="1523" w:type="dxa"/>
            <w:shd w:val="clear" w:color="auto" w:fill="404040" w:themeFill="text1" w:themeFillTint="BF"/>
            <w:vAlign w:val="center"/>
          </w:tcPr>
          <w:p w:rsidR="00FD2BE2" w:rsidRPr="00771B25" w:rsidRDefault="00FD2BE2" w:rsidP="00615A04">
            <w:pPr>
              <w:contextualSpacing/>
              <w:jc w:val="center"/>
              <w:rPr>
                <w:rFonts w:eastAsia="Calibri" w:cs="Times New Roman"/>
                <w:b/>
                <w:bCs/>
                <w:sz w:val="20"/>
                <w:szCs w:val="20"/>
              </w:rPr>
            </w:pPr>
          </w:p>
        </w:tc>
      </w:tr>
    </w:tbl>
    <w:p w:rsidR="00FD2BE2" w:rsidRDefault="00FD2BE2" w:rsidP="00615A04">
      <w:pPr>
        <w:rPr>
          <w:rFonts w:eastAsia="Times New Roman" w:cs="Times New Roman"/>
          <w:b/>
          <w:bCs/>
          <w:color w:val="000000"/>
          <w:szCs w:val="26"/>
        </w:rPr>
      </w:pPr>
    </w:p>
    <w:p w:rsidR="00AB6C91" w:rsidRPr="00771B25" w:rsidRDefault="00AB6C91" w:rsidP="00615A04">
      <w:pPr>
        <w:rPr>
          <w:rFonts w:eastAsia="Times New Roman" w:cs="Times New Roman"/>
          <w:b/>
          <w:bCs/>
          <w:color w:val="000000"/>
          <w:szCs w:val="26"/>
        </w:rPr>
      </w:pPr>
    </w:p>
    <w:p w:rsidR="00AB6C91" w:rsidRPr="00771B25" w:rsidRDefault="003A716C" w:rsidP="00615A04">
      <w:pPr>
        <w:rPr>
          <w:rFonts w:eastAsia="Times New Roman" w:cs="Times New Roman"/>
          <w:b/>
          <w:bCs/>
          <w:color w:val="000000"/>
          <w:szCs w:val="26"/>
        </w:rPr>
      </w:pPr>
      <w:r w:rsidRPr="00771B25">
        <w:rPr>
          <w:rFonts w:eastAsia="Times New Roman" w:cs="Times New Roman"/>
          <w:b/>
          <w:bCs/>
          <w:color w:val="000000"/>
          <w:szCs w:val="26"/>
        </w:rPr>
        <w:br w:type="page"/>
      </w:r>
    </w:p>
    <w:p w:rsidR="003A716C" w:rsidRPr="00771B25" w:rsidRDefault="003A716C" w:rsidP="00615A04">
      <w:pPr>
        <w:rPr>
          <w:rFonts w:eastAsia="Times New Roman" w:cs="Times New Roman"/>
          <w:b/>
          <w:bCs/>
          <w:color w:val="000000"/>
          <w:szCs w:val="26"/>
        </w:rPr>
      </w:pPr>
      <w:r w:rsidRPr="00771B25">
        <w:rPr>
          <w:rFonts w:eastAsia="Times New Roman" w:cs="Times New Roman"/>
          <w:b/>
          <w:bCs/>
          <w:color w:val="000000"/>
          <w:szCs w:val="26"/>
        </w:rPr>
        <w:lastRenderedPageBreak/>
        <w:t xml:space="preserve">Kapittul 3. </w:t>
      </w:r>
      <w:r w:rsidR="00F507AF" w:rsidRPr="00F507AF">
        <w:rPr>
          <w:b/>
        </w:rPr>
        <w:t>Serligar viðmerkingar</w:t>
      </w:r>
    </w:p>
    <w:p w:rsidR="00B933A3" w:rsidRPr="00771B25" w:rsidRDefault="00B933A3" w:rsidP="00615A04">
      <w:pPr>
        <w:rPr>
          <w:rFonts w:cs="Times New Roman"/>
          <w:b/>
          <w:szCs w:val="24"/>
        </w:rPr>
      </w:pPr>
    </w:p>
    <w:p w:rsidR="00B933A3" w:rsidRPr="00771B25" w:rsidRDefault="001A54FD" w:rsidP="00F507AF">
      <w:pPr>
        <w:jc w:val="both"/>
        <w:rPr>
          <w:rFonts w:cs="Times New Roman"/>
          <w:b/>
          <w:szCs w:val="24"/>
        </w:rPr>
      </w:pPr>
      <w:r w:rsidRPr="00771B25">
        <w:rPr>
          <w:rFonts w:cs="Times New Roman"/>
          <w:b/>
          <w:szCs w:val="24"/>
        </w:rPr>
        <w:t>3.1. V</w:t>
      </w:r>
      <w:r w:rsidR="00D90E8D">
        <w:rPr>
          <w:rFonts w:cs="Times New Roman"/>
          <w:b/>
          <w:szCs w:val="24"/>
        </w:rPr>
        <w:t xml:space="preserve">iðmerkingar til </w:t>
      </w:r>
      <w:r w:rsidR="00092757" w:rsidRPr="00771B25">
        <w:rPr>
          <w:rFonts w:cs="Times New Roman"/>
          <w:b/>
          <w:szCs w:val="24"/>
        </w:rPr>
        <w:t>ta einstøku grein</w:t>
      </w:r>
      <w:r w:rsidR="00637A99">
        <w:rPr>
          <w:rFonts w:cs="Times New Roman"/>
          <w:b/>
          <w:szCs w:val="24"/>
        </w:rPr>
        <w:t>in</w:t>
      </w:r>
      <w:r w:rsidR="00092757" w:rsidRPr="00771B25">
        <w:rPr>
          <w:rFonts w:cs="Times New Roman"/>
          <w:b/>
          <w:szCs w:val="24"/>
        </w:rPr>
        <w:t>a</w:t>
      </w:r>
    </w:p>
    <w:p w:rsidR="00D10CE4" w:rsidRPr="00771B25" w:rsidRDefault="00A425D6" w:rsidP="00F507AF">
      <w:pPr>
        <w:jc w:val="both"/>
        <w:rPr>
          <w:rFonts w:cs="Times New Roman"/>
          <w:szCs w:val="24"/>
        </w:rPr>
      </w:pPr>
      <w:r>
        <w:t xml:space="preserve">Víst verður til serligu viðmerkingarnar til einstøku greinarnar </w:t>
      </w:r>
      <w:r w:rsidR="0005244B">
        <w:rPr>
          <w:rFonts w:cs="Times New Roman"/>
          <w:szCs w:val="24"/>
        </w:rPr>
        <w:t>til danska lógar</w:t>
      </w:r>
      <w:r w:rsidR="0005244B" w:rsidRPr="0005244B">
        <w:rPr>
          <w:rFonts w:cs="Times New Roman"/>
          <w:szCs w:val="24"/>
        </w:rPr>
        <w:t>uppskotið</w:t>
      </w:r>
      <w:r w:rsidR="0005244B">
        <w:rPr>
          <w:rFonts w:cs="Times New Roman"/>
          <w:szCs w:val="24"/>
        </w:rPr>
        <w:t>, sum er hjálagt fyriliggjandi uppskoti.</w:t>
      </w:r>
    </w:p>
    <w:p w:rsidR="00D10CE4" w:rsidRPr="00771B25" w:rsidRDefault="00D10CE4" w:rsidP="00F507AF">
      <w:pPr>
        <w:jc w:val="both"/>
        <w:rPr>
          <w:rFonts w:cs="Times New Roman"/>
          <w:szCs w:val="24"/>
        </w:rPr>
      </w:pPr>
    </w:p>
    <w:p w:rsidR="00F2565F" w:rsidRPr="00771B25" w:rsidRDefault="00F2565F" w:rsidP="00F507AF">
      <w:pPr>
        <w:jc w:val="both"/>
        <w:rPr>
          <w:rFonts w:cs="Times New Roman"/>
          <w:szCs w:val="24"/>
        </w:rPr>
      </w:pPr>
    </w:p>
    <w:p w:rsidR="00F2565F" w:rsidRPr="00771B25" w:rsidRDefault="00F2565F" w:rsidP="00F507AF">
      <w:pPr>
        <w:jc w:val="both"/>
        <w:rPr>
          <w:rFonts w:cs="Times New Roman"/>
          <w:szCs w:val="24"/>
        </w:rPr>
      </w:pPr>
    </w:p>
    <w:p w:rsidR="00E91F9E" w:rsidRPr="00771B25" w:rsidRDefault="00E91F9E" w:rsidP="00F507AF">
      <w:pPr>
        <w:jc w:val="both"/>
        <w:rPr>
          <w:rFonts w:cs="Times New Roman"/>
          <w:szCs w:val="24"/>
        </w:rPr>
      </w:pPr>
    </w:p>
    <w:p w:rsidR="00E91F9E" w:rsidRPr="00771B25" w:rsidRDefault="00E91F9E" w:rsidP="00615A04">
      <w:pPr>
        <w:jc w:val="both"/>
        <w:rPr>
          <w:rFonts w:cs="Times New Roman"/>
          <w:szCs w:val="24"/>
        </w:rPr>
      </w:pPr>
    </w:p>
    <w:p w:rsidR="00E91F9E" w:rsidRPr="00771B25" w:rsidRDefault="00E91F9E" w:rsidP="00615A04">
      <w:pPr>
        <w:rPr>
          <w:rFonts w:cs="Times New Roman"/>
          <w:szCs w:val="24"/>
        </w:rPr>
      </w:pPr>
    </w:p>
    <w:p w:rsidR="00E91F9E" w:rsidRPr="00771B25" w:rsidRDefault="003D4157" w:rsidP="00615A04">
      <w:pPr>
        <w:jc w:val="center"/>
        <w:rPr>
          <w:rFonts w:cs="Times New Roman"/>
          <w:szCs w:val="24"/>
        </w:rPr>
      </w:pPr>
      <w:r>
        <w:rPr>
          <w:rFonts w:cs="Times New Roman"/>
          <w:szCs w:val="24"/>
        </w:rPr>
        <w:t>Uttanríkis- og vinnumálaráðið</w:t>
      </w:r>
      <w:r w:rsidR="00E91F9E" w:rsidRPr="00771B25">
        <w:rPr>
          <w:rFonts w:cs="Times New Roman"/>
          <w:szCs w:val="24"/>
        </w:rPr>
        <w:t xml:space="preserve">, </w:t>
      </w:r>
      <w:r>
        <w:rPr>
          <w:rFonts w:cs="Times New Roman"/>
          <w:szCs w:val="24"/>
        </w:rPr>
        <w:t>18. januar 2018</w:t>
      </w:r>
    </w:p>
    <w:p w:rsidR="00F2565F" w:rsidRPr="00771B25" w:rsidRDefault="00F2565F" w:rsidP="00615A04">
      <w:pPr>
        <w:jc w:val="center"/>
        <w:rPr>
          <w:rFonts w:cs="Times New Roman"/>
          <w:szCs w:val="24"/>
        </w:rPr>
      </w:pPr>
    </w:p>
    <w:p w:rsidR="00C4281B" w:rsidRPr="00771B25" w:rsidRDefault="003D4157" w:rsidP="00615A04">
      <w:pPr>
        <w:jc w:val="center"/>
        <w:rPr>
          <w:rFonts w:cs="Times New Roman"/>
          <w:b/>
          <w:szCs w:val="24"/>
        </w:rPr>
      </w:pPr>
      <w:r>
        <w:rPr>
          <w:rFonts w:cs="Times New Roman"/>
          <w:b/>
          <w:szCs w:val="24"/>
        </w:rPr>
        <w:t>Poul Michelsen</w:t>
      </w:r>
    </w:p>
    <w:p w:rsidR="00C4281B" w:rsidRPr="00771B25" w:rsidRDefault="00C4281B" w:rsidP="00615A04">
      <w:pPr>
        <w:jc w:val="center"/>
        <w:rPr>
          <w:rFonts w:cs="Times New Roman"/>
          <w:szCs w:val="24"/>
        </w:rPr>
      </w:pPr>
      <w:r w:rsidRPr="00771B25">
        <w:rPr>
          <w:rFonts w:cs="Times New Roman"/>
          <w:szCs w:val="24"/>
        </w:rPr>
        <w:t>landsstýrismaður</w:t>
      </w:r>
    </w:p>
    <w:p w:rsidR="00C4281B" w:rsidRPr="00771B25" w:rsidRDefault="00C4281B" w:rsidP="00615A04">
      <w:pPr>
        <w:jc w:val="right"/>
        <w:rPr>
          <w:rFonts w:cs="Times New Roman"/>
          <w:szCs w:val="24"/>
        </w:rPr>
      </w:pPr>
    </w:p>
    <w:p w:rsidR="00C4281B" w:rsidRPr="00771B25" w:rsidRDefault="005B3879" w:rsidP="00615A04">
      <w:pPr>
        <w:jc w:val="right"/>
        <w:rPr>
          <w:rFonts w:cs="Times New Roman"/>
          <w:szCs w:val="24"/>
        </w:rPr>
      </w:pPr>
      <w:r w:rsidRPr="00771B25">
        <w:rPr>
          <w:rFonts w:cs="Times New Roman"/>
          <w:szCs w:val="24"/>
        </w:rPr>
        <w:t xml:space="preserve">/ </w:t>
      </w:r>
      <w:r w:rsidR="003D4157">
        <w:rPr>
          <w:rFonts w:cs="Times New Roman"/>
          <w:szCs w:val="24"/>
        </w:rPr>
        <w:t>Herálvur Joensen</w:t>
      </w:r>
    </w:p>
    <w:p w:rsidR="00A577CF" w:rsidRPr="00771B25" w:rsidRDefault="00A577CF" w:rsidP="00615A04">
      <w:pPr>
        <w:jc w:val="right"/>
        <w:rPr>
          <w:rFonts w:cs="Times New Roman"/>
          <w:szCs w:val="24"/>
        </w:rPr>
      </w:pPr>
    </w:p>
    <w:p w:rsidR="00C2788B" w:rsidRPr="00771B25" w:rsidRDefault="00C2788B" w:rsidP="00615A04">
      <w:pPr>
        <w:rPr>
          <w:rFonts w:cs="Times New Roman"/>
          <w:szCs w:val="24"/>
        </w:rPr>
      </w:pPr>
    </w:p>
    <w:sectPr w:rsidR="00C2788B" w:rsidRPr="00771B25" w:rsidSect="00615A04">
      <w:headerReference w:type="even" r:id="rId10"/>
      <w:headerReference w:type="default" r:id="rId11"/>
      <w:footerReference w:type="default" r:id="rId12"/>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92F" w:rsidRDefault="0050592F" w:rsidP="003A5FF5">
      <w:r>
        <w:separator/>
      </w:r>
    </w:p>
  </w:endnote>
  <w:endnote w:type="continuationSeparator" w:id="0">
    <w:p w:rsidR="0050592F" w:rsidRDefault="0050592F" w:rsidP="003A5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694087"/>
      <w:docPartObj>
        <w:docPartGallery w:val="Page Numbers (Bottom of Page)"/>
        <w:docPartUnique/>
      </w:docPartObj>
    </w:sdtPr>
    <w:sdtEndPr/>
    <w:sdtContent>
      <w:sdt>
        <w:sdtPr>
          <w:id w:val="1728636285"/>
          <w:docPartObj>
            <w:docPartGallery w:val="Page Numbers (Top of Page)"/>
            <w:docPartUnique/>
          </w:docPartObj>
        </w:sdtPr>
        <w:sdtEndPr/>
        <w:sdtContent>
          <w:p w:rsidR="005F7EA1" w:rsidRDefault="005F7EA1">
            <w:pPr>
              <w:pStyle w:val="Sidefod"/>
              <w:jc w:val="center"/>
            </w:pPr>
            <w:r w:rsidRPr="00BD0332">
              <w:rPr>
                <w:bCs/>
                <w:szCs w:val="24"/>
              </w:rPr>
              <w:fldChar w:fldCharType="begin"/>
            </w:r>
            <w:r w:rsidRPr="00BD0332">
              <w:rPr>
                <w:bCs/>
              </w:rPr>
              <w:instrText>PAGE</w:instrText>
            </w:r>
            <w:r w:rsidRPr="00BD0332">
              <w:rPr>
                <w:bCs/>
                <w:szCs w:val="24"/>
              </w:rPr>
              <w:fldChar w:fldCharType="separate"/>
            </w:r>
            <w:r w:rsidR="00B23F18">
              <w:rPr>
                <w:bCs/>
                <w:noProof/>
              </w:rPr>
              <w:t>8</w:t>
            </w:r>
            <w:r w:rsidRPr="00BD0332">
              <w:rPr>
                <w:bCs/>
                <w:szCs w:val="24"/>
              </w:rPr>
              <w:fldChar w:fldCharType="end"/>
            </w:r>
            <w:r>
              <w:rPr>
                <w:lang w:val="da-DK"/>
              </w:rPr>
              <w:t xml:space="preserve"> /</w:t>
            </w:r>
            <w:r w:rsidRPr="00BD0332">
              <w:rPr>
                <w:lang w:val="da-DK"/>
              </w:rPr>
              <w:t xml:space="preserve"> </w:t>
            </w:r>
            <w:r w:rsidRPr="00BD0332">
              <w:rPr>
                <w:bCs/>
                <w:szCs w:val="24"/>
              </w:rPr>
              <w:fldChar w:fldCharType="begin"/>
            </w:r>
            <w:r w:rsidRPr="00BD0332">
              <w:rPr>
                <w:bCs/>
              </w:rPr>
              <w:instrText>NUMPAGES</w:instrText>
            </w:r>
            <w:r w:rsidRPr="00BD0332">
              <w:rPr>
                <w:bCs/>
                <w:szCs w:val="24"/>
              </w:rPr>
              <w:fldChar w:fldCharType="separate"/>
            </w:r>
            <w:r w:rsidR="00B23F18">
              <w:rPr>
                <w:bCs/>
                <w:noProof/>
              </w:rPr>
              <w:t>15</w:t>
            </w:r>
            <w:r w:rsidRPr="00BD0332">
              <w:rPr>
                <w:bCs/>
                <w:szCs w:val="24"/>
              </w:rPr>
              <w:fldChar w:fldCharType="end"/>
            </w:r>
          </w:p>
        </w:sdtContent>
      </w:sdt>
    </w:sdtContent>
  </w:sdt>
  <w:p w:rsidR="005F7EA1" w:rsidRDefault="005F7EA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92F" w:rsidRDefault="0050592F" w:rsidP="003A5FF5">
      <w:r>
        <w:separator/>
      </w:r>
    </w:p>
  </w:footnote>
  <w:footnote w:type="continuationSeparator" w:id="0">
    <w:p w:rsidR="0050592F" w:rsidRDefault="0050592F" w:rsidP="003A5FF5">
      <w:r>
        <w:continuationSeparator/>
      </w:r>
    </w:p>
  </w:footnote>
  <w:footnote w:id="1">
    <w:p w:rsidR="00D34F02" w:rsidRPr="00B77EF5" w:rsidRDefault="00D34F02" w:rsidP="00D34F02">
      <w:pPr>
        <w:pStyle w:val="Fodnotetekst"/>
        <w:jc w:val="both"/>
      </w:pPr>
      <w:r w:rsidRPr="00B77EF5">
        <w:rPr>
          <w:rStyle w:val="Fodnotehenvisning"/>
        </w:rPr>
        <w:footnoteRef/>
      </w:r>
      <w:r w:rsidRPr="00B77EF5">
        <w:t xml:space="preserve"> Bestemmelsen er sålydende: “Loven gælder ikke for Færøerne og Grønland, men kan ved kongelig anordning </w:t>
      </w:r>
      <w:r>
        <w:t xml:space="preserve">helt eller delvis </w:t>
      </w:r>
      <w:r w:rsidRPr="00B77EF5">
        <w:t>sættes i kraft for Færøerne</w:t>
      </w:r>
      <w:r>
        <w:t xml:space="preserve"> med de ændringer, som de færøske forhold tilsiger</w:t>
      </w:r>
      <w:r w:rsidRPr="00B77EF5">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EA1" w:rsidRPr="00DA32B2" w:rsidRDefault="005F7EA1">
    <w:pPr>
      <w:pStyle w:val="Sidehoved"/>
      <w:rPr>
        <w:rFonts w:cs="Times New Roman"/>
        <w:szCs w:val="24"/>
      </w:rPr>
    </w:pPr>
  </w:p>
  <w:p w:rsidR="005F7EA1" w:rsidRPr="00DA32B2" w:rsidRDefault="005F7EA1">
    <w:pPr>
      <w:pStyle w:val="Sidehoved"/>
      <w:rPr>
        <w:rFonts w:cs="Times New Roman"/>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EA1" w:rsidRPr="00DA32B2" w:rsidRDefault="005F7EA1" w:rsidP="00035C9D">
    <w:pPr>
      <w:pStyle w:val="Sidehoved"/>
      <w:tabs>
        <w:tab w:val="left" w:pos="3690"/>
      </w:tabs>
      <w:spacing w:before="240"/>
      <w:rPr>
        <w:rFonts w:cs="Times New Roman"/>
        <w: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C4523"/>
    <w:multiLevelType w:val="hybridMultilevel"/>
    <w:tmpl w:val="1E3A0EB4"/>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37242051"/>
    <w:multiLevelType w:val="hybridMultilevel"/>
    <w:tmpl w:val="857A1C6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7577D03"/>
    <w:multiLevelType w:val="hybridMultilevel"/>
    <w:tmpl w:val="857A1C6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96F4E68"/>
    <w:multiLevelType w:val="hybridMultilevel"/>
    <w:tmpl w:val="F532190C"/>
    <w:lvl w:ilvl="0" w:tplc="04380011">
      <w:start w:val="1"/>
      <w:numFmt w:val="decimal"/>
      <w:lvlText w:val="%1)"/>
      <w:lvlJc w:val="left"/>
      <w:pPr>
        <w:ind w:left="360" w:hanging="360"/>
      </w:pPr>
      <w:rPr>
        <w:rFonts w:hint="default"/>
      </w:rPr>
    </w:lvl>
    <w:lvl w:ilvl="1" w:tplc="04380019" w:tentative="1">
      <w:start w:val="1"/>
      <w:numFmt w:val="lowerLetter"/>
      <w:lvlText w:val="%2."/>
      <w:lvlJc w:val="left"/>
      <w:pPr>
        <w:ind w:left="1080" w:hanging="360"/>
      </w:pPr>
    </w:lvl>
    <w:lvl w:ilvl="2" w:tplc="0438001B" w:tentative="1">
      <w:start w:val="1"/>
      <w:numFmt w:val="lowerRoman"/>
      <w:lvlText w:val="%3."/>
      <w:lvlJc w:val="right"/>
      <w:pPr>
        <w:ind w:left="1800" w:hanging="180"/>
      </w:pPr>
    </w:lvl>
    <w:lvl w:ilvl="3" w:tplc="0438000F" w:tentative="1">
      <w:start w:val="1"/>
      <w:numFmt w:val="decimal"/>
      <w:lvlText w:val="%4."/>
      <w:lvlJc w:val="left"/>
      <w:pPr>
        <w:ind w:left="2520" w:hanging="360"/>
      </w:pPr>
    </w:lvl>
    <w:lvl w:ilvl="4" w:tplc="04380019" w:tentative="1">
      <w:start w:val="1"/>
      <w:numFmt w:val="lowerLetter"/>
      <w:lvlText w:val="%5."/>
      <w:lvlJc w:val="left"/>
      <w:pPr>
        <w:ind w:left="3240" w:hanging="360"/>
      </w:pPr>
    </w:lvl>
    <w:lvl w:ilvl="5" w:tplc="0438001B" w:tentative="1">
      <w:start w:val="1"/>
      <w:numFmt w:val="lowerRoman"/>
      <w:lvlText w:val="%6."/>
      <w:lvlJc w:val="right"/>
      <w:pPr>
        <w:ind w:left="3960" w:hanging="180"/>
      </w:pPr>
    </w:lvl>
    <w:lvl w:ilvl="6" w:tplc="0438000F" w:tentative="1">
      <w:start w:val="1"/>
      <w:numFmt w:val="decimal"/>
      <w:lvlText w:val="%7."/>
      <w:lvlJc w:val="left"/>
      <w:pPr>
        <w:ind w:left="4680" w:hanging="360"/>
      </w:pPr>
    </w:lvl>
    <w:lvl w:ilvl="7" w:tplc="04380019" w:tentative="1">
      <w:start w:val="1"/>
      <w:numFmt w:val="lowerLetter"/>
      <w:lvlText w:val="%8."/>
      <w:lvlJc w:val="left"/>
      <w:pPr>
        <w:ind w:left="5400" w:hanging="360"/>
      </w:pPr>
    </w:lvl>
    <w:lvl w:ilvl="8" w:tplc="0438001B" w:tentative="1">
      <w:start w:val="1"/>
      <w:numFmt w:val="lowerRoman"/>
      <w:lvlText w:val="%9."/>
      <w:lvlJc w:val="right"/>
      <w:pPr>
        <w:ind w:left="6120" w:hanging="180"/>
      </w:pPr>
    </w:lvl>
  </w:abstractNum>
  <w:abstractNum w:abstractNumId="4" w15:restartNumberingAfterBreak="0">
    <w:nsid w:val="61E5581F"/>
    <w:multiLevelType w:val="hybridMultilevel"/>
    <w:tmpl w:val="EEA4A7E0"/>
    <w:lvl w:ilvl="0" w:tplc="0438000F">
      <w:start w:val="1"/>
      <w:numFmt w:val="decimal"/>
      <w:lvlText w:val="%1."/>
      <w:lvlJc w:val="left"/>
      <w:pPr>
        <w:ind w:left="720" w:hanging="360"/>
      </w:p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ocumentProtection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555"/>
    <w:rsid w:val="00000BEA"/>
    <w:rsid w:val="00010CB1"/>
    <w:rsid w:val="00015361"/>
    <w:rsid w:val="00015E7F"/>
    <w:rsid w:val="00023E5F"/>
    <w:rsid w:val="000274D4"/>
    <w:rsid w:val="00035C9D"/>
    <w:rsid w:val="0004472A"/>
    <w:rsid w:val="000447FF"/>
    <w:rsid w:val="00044B9C"/>
    <w:rsid w:val="00046F0D"/>
    <w:rsid w:val="00050EE9"/>
    <w:rsid w:val="0005244B"/>
    <w:rsid w:val="00053D77"/>
    <w:rsid w:val="00055D76"/>
    <w:rsid w:val="00063439"/>
    <w:rsid w:val="000638FA"/>
    <w:rsid w:val="00077397"/>
    <w:rsid w:val="00086403"/>
    <w:rsid w:val="00092757"/>
    <w:rsid w:val="000934CA"/>
    <w:rsid w:val="000948B4"/>
    <w:rsid w:val="00094F42"/>
    <w:rsid w:val="000A3A49"/>
    <w:rsid w:val="000A4072"/>
    <w:rsid w:val="000B681F"/>
    <w:rsid w:val="000C13C9"/>
    <w:rsid w:val="000C26A3"/>
    <w:rsid w:val="000C33C9"/>
    <w:rsid w:val="000D2DDB"/>
    <w:rsid w:val="000D3D6C"/>
    <w:rsid w:val="000E3179"/>
    <w:rsid w:val="000F5064"/>
    <w:rsid w:val="000F68B4"/>
    <w:rsid w:val="00100769"/>
    <w:rsid w:val="0010185F"/>
    <w:rsid w:val="0011679C"/>
    <w:rsid w:val="00117048"/>
    <w:rsid w:val="001172A9"/>
    <w:rsid w:val="00120732"/>
    <w:rsid w:val="00126C54"/>
    <w:rsid w:val="00127274"/>
    <w:rsid w:val="001330EA"/>
    <w:rsid w:val="00135121"/>
    <w:rsid w:val="00142C24"/>
    <w:rsid w:val="0014540D"/>
    <w:rsid w:val="00153574"/>
    <w:rsid w:val="001540F5"/>
    <w:rsid w:val="00156665"/>
    <w:rsid w:val="00163A9D"/>
    <w:rsid w:val="0017243C"/>
    <w:rsid w:val="00181683"/>
    <w:rsid w:val="001829BF"/>
    <w:rsid w:val="00184827"/>
    <w:rsid w:val="00184D6D"/>
    <w:rsid w:val="00191EA8"/>
    <w:rsid w:val="00191EDF"/>
    <w:rsid w:val="001A54FD"/>
    <w:rsid w:val="001A55E4"/>
    <w:rsid w:val="001B5E54"/>
    <w:rsid w:val="001C2F55"/>
    <w:rsid w:val="001C56D0"/>
    <w:rsid w:val="001C731D"/>
    <w:rsid w:val="001D115C"/>
    <w:rsid w:val="001D2484"/>
    <w:rsid w:val="001D2CB1"/>
    <w:rsid w:val="001E18F0"/>
    <w:rsid w:val="001F3BA7"/>
    <w:rsid w:val="001F6EAF"/>
    <w:rsid w:val="001F739F"/>
    <w:rsid w:val="00203ABA"/>
    <w:rsid w:val="0021124D"/>
    <w:rsid w:val="00217F08"/>
    <w:rsid w:val="0022227E"/>
    <w:rsid w:val="00224F54"/>
    <w:rsid w:val="00227916"/>
    <w:rsid w:val="002311F0"/>
    <w:rsid w:val="00235BC4"/>
    <w:rsid w:val="00242555"/>
    <w:rsid w:val="002514DB"/>
    <w:rsid w:val="0025385F"/>
    <w:rsid w:val="00255773"/>
    <w:rsid w:val="00263868"/>
    <w:rsid w:val="00264D63"/>
    <w:rsid w:val="00265E9D"/>
    <w:rsid w:val="0027216B"/>
    <w:rsid w:val="002722C5"/>
    <w:rsid w:val="00273122"/>
    <w:rsid w:val="00281126"/>
    <w:rsid w:val="00282F33"/>
    <w:rsid w:val="002967E0"/>
    <w:rsid w:val="002B1F15"/>
    <w:rsid w:val="002B79DB"/>
    <w:rsid w:val="002C2A21"/>
    <w:rsid w:val="002C4889"/>
    <w:rsid w:val="002C4949"/>
    <w:rsid w:val="002C7E06"/>
    <w:rsid w:val="002D1E08"/>
    <w:rsid w:val="002E3D63"/>
    <w:rsid w:val="002F0B38"/>
    <w:rsid w:val="002F3B5C"/>
    <w:rsid w:val="002F6E05"/>
    <w:rsid w:val="002F77D3"/>
    <w:rsid w:val="00304E43"/>
    <w:rsid w:val="00304EDA"/>
    <w:rsid w:val="00305ED2"/>
    <w:rsid w:val="003060B9"/>
    <w:rsid w:val="0031539E"/>
    <w:rsid w:val="00320C77"/>
    <w:rsid w:val="00334AAF"/>
    <w:rsid w:val="00340C38"/>
    <w:rsid w:val="003452F1"/>
    <w:rsid w:val="00352970"/>
    <w:rsid w:val="003557E7"/>
    <w:rsid w:val="00356B18"/>
    <w:rsid w:val="00356BCF"/>
    <w:rsid w:val="00362B87"/>
    <w:rsid w:val="00370861"/>
    <w:rsid w:val="00377197"/>
    <w:rsid w:val="00380999"/>
    <w:rsid w:val="003812FF"/>
    <w:rsid w:val="003A312A"/>
    <w:rsid w:val="003A43FF"/>
    <w:rsid w:val="003A5FF5"/>
    <w:rsid w:val="003A716C"/>
    <w:rsid w:val="003B44DD"/>
    <w:rsid w:val="003B500F"/>
    <w:rsid w:val="003B66B9"/>
    <w:rsid w:val="003C1D3F"/>
    <w:rsid w:val="003C7E02"/>
    <w:rsid w:val="003D385E"/>
    <w:rsid w:val="003D4157"/>
    <w:rsid w:val="003D7883"/>
    <w:rsid w:val="003E0D87"/>
    <w:rsid w:val="003F0756"/>
    <w:rsid w:val="003F21D5"/>
    <w:rsid w:val="003F4421"/>
    <w:rsid w:val="004039D6"/>
    <w:rsid w:val="0040470F"/>
    <w:rsid w:val="0041151F"/>
    <w:rsid w:val="00420592"/>
    <w:rsid w:val="00422D16"/>
    <w:rsid w:val="00423783"/>
    <w:rsid w:val="00425520"/>
    <w:rsid w:val="0043362C"/>
    <w:rsid w:val="004349A1"/>
    <w:rsid w:val="0043657D"/>
    <w:rsid w:val="00436C74"/>
    <w:rsid w:val="004451A2"/>
    <w:rsid w:val="00445898"/>
    <w:rsid w:val="004476F0"/>
    <w:rsid w:val="0045456D"/>
    <w:rsid w:val="00457173"/>
    <w:rsid w:val="00457696"/>
    <w:rsid w:val="00460D90"/>
    <w:rsid w:val="00462AC1"/>
    <w:rsid w:val="00464E42"/>
    <w:rsid w:val="00492EB4"/>
    <w:rsid w:val="004A2D09"/>
    <w:rsid w:val="004A4F46"/>
    <w:rsid w:val="004A5BC3"/>
    <w:rsid w:val="004B2B69"/>
    <w:rsid w:val="004C1845"/>
    <w:rsid w:val="004D12E7"/>
    <w:rsid w:val="004F2A39"/>
    <w:rsid w:val="0050180E"/>
    <w:rsid w:val="0050592F"/>
    <w:rsid w:val="005061E4"/>
    <w:rsid w:val="005068D8"/>
    <w:rsid w:val="00511554"/>
    <w:rsid w:val="005153AE"/>
    <w:rsid w:val="00517216"/>
    <w:rsid w:val="00517A17"/>
    <w:rsid w:val="00520208"/>
    <w:rsid w:val="00520C59"/>
    <w:rsid w:val="00526786"/>
    <w:rsid w:val="005308D3"/>
    <w:rsid w:val="0053424D"/>
    <w:rsid w:val="005347EC"/>
    <w:rsid w:val="0054013D"/>
    <w:rsid w:val="005417E6"/>
    <w:rsid w:val="00541E0A"/>
    <w:rsid w:val="0054775F"/>
    <w:rsid w:val="00551F59"/>
    <w:rsid w:val="00551FE0"/>
    <w:rsid w:val="00553CC3"/>
    <w:rsid w:val="00566880"/>
    <w:rsid w:val="00571371"/>
    <w:rsid w:val="005808CC"/>
    <w:rsid w:val="00582BE9"/>
    <w:rsid w:val="005949EA"/>
    <w:rsid w:val="005A072B"/>
    <w:rsid w:val="005A34E4"/>
    <w:rsid w:val="005A3BA0"/>
    <w:rsid w:val="005A4328"/>
    <w:rsid w:val="005B3879"/>
    <w:rsid w:val="005B4EB1"/>
    <w:rsid w:val="005C1CEC"/>
    <w:rsid w:val="005C26C3"/>
    <w:rsid w:val="005C2D1A"/>
    <w:rsid w:val="005C2E93"/>
    <w:rsid w:val="005C39A9"/>
    <w:rsid w:val="005C5CE3"/>
    <w:rsid w:val="005C7ECC"/>
    <w:rsid w:val="005D3CCA"/>
    <w:rsid w:val="005D6AB2"/>
    <w:rsid w:val="005E457C"/>
    <w:rsid w:val="005E645C"/>
    <w:rsid w:val="005F34E2"/>
    <w:rsid w:val="005F7EA1"/>
    <w:rsid w:val="00602AEF"/>
    <w:rsid w:val="0060363A"/>
    <w:rsid w:val="006110D1"/>
    <w:rsid w:val="00615A04"/>
    <w:rsid w:val="006166C1"/>
    <w:rsid w:val="00617F1C"/>
    <w:rsid w:val="0062609A"/>
    <w:rsid w:val="00637A99"/>
    <w:rsid w:val="00656DB8"/>
    <w:rsid w:val="006642ED"/>
    <w:rsid w:val="00665761"/>
    <w:rsid w:val="00672FE5"/>
    <w:rsid w:val="006754FD"/>
    <w:rsid w:val="006810C8"/>
    <w:rsid w:val="006855F3"/>
    <w:rsid w:val="00692307"/>
    <w:rsid w:val="006944BF"/>
    <w:rsid w:val="0069630E"/>
    <w:rsid w:val="006A052D"/>
    <w:rsid w:val="006A6E1E"/>
    <w:rsid w:val="006B1D5E"/>
    <w:rsid w:val="006D33E0"/>
    <w:rsid w:val="006D51EA"/>
    <w:rsid w:val="006D71AF"/>
    <w:rsid w:val="006E2D6E"/>
    <w:rsid w:val="006F0E99"/>
    <w:rsid w:val="006F7964"/>
    <w:rsid w:val="00701CEF"/>
    <w:rsid w:val="007038B8"/>
    <w:rsid w:val="00704470"/>
    <w:rsid w:val="00706557"/>
    <w:rsid w:val="00712A12"/>
    <w:rsid w:val="00724F2F"/>
    <w:rsid w:val="007343F8"/>
    <w:rsid w:val="0074112D"/>
    <w:rsid w:val="00745D4A"/>
    <w:rsid w:val="00746B18"/>
    <w:rsid w:val="00751AF1"/>
    <w:rsid w:val="00756EE5"/>
    <w:rsid w:val="0076177A"/>
    <w:rsid w:val="00762EC4"/>
    <w:rsid w:val="0076665D"/>
    <w:rsid w:val="00770A17"/>
    <w:rsid w:val="00771B25"/>
    <w:rsid w:val="0077428F"/>
    <w:rsid w:val="00784765"/>
    <w:rsid w:val="0079199C"/>
    <w:rsid w:val="00792AE9"/>
    <w:rsid w:val="007932F6"/>
    <w:rsid w:val="007B0D06"/>
    <w:rsid w:val="007B1DEC"/>
    <w:rsid w:val="007B2A2C"/>
    <w:rsid w:val="007B6E71"/>
    <w:rsid w:val="007C21E3"/>
    <w:rsid w:val="007D297D"/>
    <w:rsid w:val="007D5527"/>
    <w:rsid w:val="007D5B26"/>
    <w:rsid w:val="007D6302"/>
    <w:rsid w:val="007E0848"/>
    <w:rsid w:val="007E6115"/>
    <w:rsid w:val="00801C55"/>
    <w:rsid w:val="00806D41"/>
    <w:rsid w:val="0080742C"/>
    <w:rsid w:val="00823533"/>
    <w:rsid w:val="00823566"/>
    <w:rsid w:val="00823620"/>
    <w:rsid w:val="008270F1"/>
    <w:rsid w:val="0082777C"/>
    <w:rsid w:val="0083077F"/>
    <w:rsid w:val="00832ED4"/>
    <w:rsid w:val="00834A49"/>
    <w:rsid w:val="008352D3"/>
    <w:rsid w:val="00840F33"/>
    <w:rsid w:val="00841D5A"/>
    <w:rsid w:val="008457DE"/>
    <w:rsid w:val="008470A3"/>
    <w:rsid w:val="00847A66"/>
    <w:rsid w:val="008538D7"/>
    <w:rsid w:val="00860579"/>
    <w:rsid w:val="00863860"/>
    <w:rsid w:val="0086655B"/>
    <w:rsid w:val="00871900"/>
    <w:rsid w:val="008726CF"/>
    <w:rsid w:val="00876D2D"/>
    <w:rsid w:val="00893E65"/>
    <w:rsid w:val="008A0855"/>
    <w:rsid w:val="008A6226"/>
    <w:rsid w:val="008B0698"/>
    <w:rsid w:val="008B219C"/>
    <w:rsid w:val="008B21B2"/>
    <w:rsid w:val="008B31F4"/>
    <w:rsid w:val="008B6B55"/>
    <w:rsid w:val="008C1080"/>
    <w:rsid w:val="008C5493"/>
    <w:rsid w:val="008D1627"/>
    <w:rsid w:val="008E4219"/>
    <w:rsid w:val="008F74CF"/>
    <w:rsid w:val="0090188A"/>
    <w:rsid w:val="00914A2A"/>
    <w:rsid w:val="00917EA9"/>
    <w:rsid w:val="0092039A"/>
    <w:rsid w:val="00930912"/>
    <w:rsid w:val="0093386F"/>
    <w:rsid w:val="00934D57"/>
    <w:rsid w:val="00935C49"/>
    <w:rsid w:val="009406F8"/>
    <w:rsid w:val="00955523"/>
    <w:rsid w:val="00973B4B"/>
    <w:rsid w:val="009757D4"/>
    <w:rsid w:val="009846CB"/>
    <w:rsid w:val="00985A5D"/>
    <w:rsid w:val="00985FA5"/>
    <w:rsid w:val="00986214"/>
    <w:rsid w:val="00986B87"/>
    <w:rsid w:val="0099053D"/>
    <w:rsid w:val="009A2669"/>
    <w:rsid w:val="009A508F"/>
    <w:rsid w:val="009B0FB9"/>
    <w:rsid w:val="009B1416"/>
    <w:rsid w:val="009B3BDD"/>
    <w:rsid w:val="009B6E5A"/>
    <w:rsid w:val="009B79D3"/>
    <w:rsid w:val="009B7FA6"/>
    <w:rsid w:val="009C05BD"/>
    <w:rsid w:val="009C09B1"/>
    <w:rsid w:val="009C0ABB"/>
    <w:rsid w:val="009C0C71"/>
    <w:rsid w:val="009C3E65"/>
    <w:rsid w:val="009C5276"/>
    <w:rsid w:val="009C5EFA"/>
    <w:rsid w:val="009C727A"/>
    <w:rsid w:val="009D1597"/>
    <w:rsid w:val="009D4DA1"/>
    <w:rsid w:val="009D5003"/>
    <w:rsid w:val="009D6A6C"/>
    <w:rsid w:val="009E1FE3"/>
    <w:rsid w:val="009E797A"/>
    <w:rsid w:val="009F0459"/>
    <w:rsid w:val="009F14D3"/>
    <w:rsid w:val="009F5639"/>
    <w:rsid w:val="009F5EB4"/>
    <w:rsid w:val="009F6958"/>
    <w:rsid w:val="00A116DA"/>
    <w:rsid w:val="00A16870"/>
    <w:rsid w:val="00A16D07"/>
    <w:rsid w:val="00A17140"/>
    <w:rsid w:val="00A33B46"/>
    <w:rsid w:val="00A34211"/>
    <w:rsid w:val="00A344DC"/>
    <w:rsid w:val="00A425D6"/>
    <w:rsid w:val="00A50498"/>
    <w:rsid w:val="00A5203B"/>
    <w:rsid w:val="00A53AF7"/>
    <w:rsid w:val="00A54D65"/>
    <w:rsid w:val="00A5755C"/>
    <w:rsid w:val="00A576ED"/>
    <w:rsid w:val="00A577CF"/>
    <w:rsid w:val="00A613A9"/>
    <w:rsid w:val="00A65B90"/>
    <w:rsid w:val="00A73EA1"/>
    <w:rsid w:val="00A90ED8"/>
    <w:rsid w:val="00A92D51"/>
    <w:rsid w:val="00A9350B"/>
    <w:rsid w:val="00A97C1C"/>
    <w:rsid w:val="00AA09DA"/>
    <w:rsid w:val="00AA1EF6"/>
    <w:rsid w:val="00AA2A0F"/>
    <w:rsid w:val="00AA4164"/>
    <w:rsid w:val="00AA6B60"/>
    <w:rsid w:val="00AA77E9"/>
    <w:rsid w:val="00AB16C2"/>
    <w:rsid w:val="00AB6C91"/>
    <w:rsid w:val="00AC07AB"/>
    <w:rsid w:val="00AC6C33"/>
    <w:rsid w:val="00AD04B2"/>
    <w:rsid w:val="00AD63F7"/>
    <w:rsid w:val="00AD7587"/>
    <w:rsid w:val="00AE05B4"/>
    <w:rsid w:val="00AE73BD"/>
    <w:rsid w:val="00AF0DF5"/>
    <w:rsid w:val="00B21357"/>
    <w:rsid w:val="00B21AD0"/>
    <w:rsid w:val="00B223EC"/>
    <w:rsid w:val="00B228B9"/>
    <w:rsid w:val="00B23F18"/>
    <w:rsid w:val="00B246AA"/>
    <w:rsid w:val="00B313F2"/>
    <w:rsid w:val="00B363EF"/>
    <w:rsid w:val="00B367EA"/>
    <w:rsid w:val="00B40416"/>
    <w:rsid w:val="00B47DD3"/>
    <w:rsid w:val="00B5206A"/>
    <w:rsid w:val="00B5528F"/>
    <w:rsid w:val="00B62CFD"/>
    <w:rsid w:val="00B67039"/>
    <w:rsid w:val="00B71D1C"/>
    <w:rsid w:val="00B73594"/>
    <w:rsid w:val="00B90291"/>
    <w:rsid w:val="00B933A3"/>
    <w:rsid w:val="00BB562F"/>
    <w:rsid w:val="00BB5883"/>
    <w:rsid w:val="00BB6385"/>
    <w:rsid w:val="00BC43C2"/>
    <w:rsid w:val="00BD0332"/>
    <w:rsid w:val="00BD0D66"/>
    <w:rsid w:val="00BD2CAA"/>
    <w:rsid w:val="00BD6859"/>
    <w:rsid w:val="00BD736A"/>
    <w:rsid w:val="00BE22CB"/>
    <w:rsid w:val="00BE5D35"/>
    <w:rsid w:val="00BE6A3F"/>
    <w:rsid w:val="00BF333D"/>
    <w:rsid w:val="00BF69A4"/>
    <w:rsid w:val="00C02A7D"/>
    <w:rsid w:val="00C06556"/>
    <w:rsid w:val="00C07723"/>
    <w:rsid w:val="00C10B7B"/>
    <w:rsid w:val="00C13405"/>
    <w:rsid w:val="00C15BAD"/>
    <w:rsid w:val="00C16F07"/>
    <w:rsid w:val="00C209B0"/>
    <w:rsid w:val="00C2788B"/>
    <w:rsid w:val="00C31DD2"/>
    <w:rsid w:val="00C33B5E"/>
    <w:rsid w:val="00C33DD2"/>
    <w:rsid w:val="00C4281B"/>
    <w:rsid w:val="00C507D7"/>
    <w:rsid w:val="00C55C46"/>
    <w:rsid w:val="00C55FA2"/>
    <w:rsid w:val="00C60A1D"/>
    <w:rsid w:val="00C6165E"/>
    <w:rsid w:val="00C64A9B"/>
    <w:rsid w:val="00C65B06"/>
    <w:rsid w:val="00C67E25"/>
    <w:rsid w:val="00C803F4"/>
    <w:rsid w:val="00C84DD8"/>
    <w:rsid w:val="00C85148"/>
    <w:rsid w:val="00C91D61"/>
    <w:rsid w:val="00C94B40"/>
    <w:rsid w:val="00C95A4E"/>
    <w:rsid w:val="00CC7535"/>
    <w:rsid w:val="00CE2338"/>
    <w:rsid w:val="00CE3A15"/>
    <w:rsid w:val="00CE6AAE"/>
    <w:rsid w:val="00D047F7"/>
    <w:rsid w:val="00D04E40"/>
    <w:rsid w:val="00D0535D"/>
    <w:rsid w:val="00D10CE4"/>
    <w:rsid w:val="00D11735"/>
    <w:rsid w:val="00D168EE"/>
    <w:rsid w:val="00D20BB7"/>
    <w:rsid w:val="00D20DEA"/>
    <w:rsid w:val="00D22728"/>
    <w:rsid w:val="00D229E8"/>
    <w:rsid w:val="00D34F02"/>
    <w:rsid w:val="00D354E5"/>
    <w:rsid w:val="00D44515"/>
    <w:rsid w:val="00D45046"/>
    <w:rsid w:val="00D53C04"/>
    <w:rsid w:val="00D54D84"/>
    <w:rsid w:val="00D601A5"/>
    <w:rsid w:val="00D64886"/>
    <w:rsid w:val="00D66A9C"/>
    <w:rsid w:val="00D725B9"/>
    <w:rsid w:val="00D72773"/>
    <w:rsid w:val="00D77BA6"/>
    <w:rsid w:val="00D82405"/>
    <w:rsid w:val="00D857F0"/>
    <w:rsid w:val="00D85B14"/>
    <w:rsid w:val="00D90E8D"/>
    <w:rsid w:val="00D9285B"/>
    <w:rsid w:val="00D96E70"/>
    <w:rsid w:val="00D97232"/>
    <w:rsid w:val="00DA32B2"/>
    <w:rsid w:val="00DB3A1C"/>
    <w:rsid w:val="00DB5796"/>
    <w:rsid w:val="00DB5CCE"/>
    <w:rsid w:val="00DB633B"/>
    <w:rsid w:val="00DC18C9"/>
    <w:rsid w:val="00DD582E"/>
    <w:rsid w:val="00DE1C4E"/>
    <w:rsid w:val="00DE3C37"/>
    <w:rsid w:val="00DE7899"/>
    <w:rsid w:val="00DF60C4"/>
    <w:rsid w:val="00E02171"/>
    <w:rsid w:val="00E13791"/>
    <w:rsid w:val="00E17F16"/>
    <w:rsid w:val="00E20280"/>
    <w:rsid w:val="00E22AEE"/>
    <w:rsid w:val="00E34BED"/>
    <w:rsid w:val="00E435CB"/>
    <w:rsid w:val="00E43FC1"/>
    <w:rsid w:val="00E50744"/>
    <w:rsid w:val="00E62CDB"/>
    <w:rsid w:val="00E65BE4"/>
    <w:rsid w:val="00E67807"/>
    <w:rsid w:val="00E75E9A"/>
    <w:rsid w:val="00E80828"/>
    <w:rsid w:val="00E91105"/>
    <w:rsid w:val="00E912E7"/>
    <w:rsid w:val="00E91F9E"/>
    <w:rsid w:val="00E925F7"/>
    <w:rsid w:val="00E97352"/>
    <w:rsid w:val="00EA1B3E"/>
    <w:rsid w:val="00EA5003"/>
    <w:rsid w:val="00EA66DA"/>
    <w:rsid w:val="00EB2650"/>
    <w:rsid w:val="00EC169A"/>
    <w:rsid w:val="00EC2245"/>
    <w:rsid w:val="00ED2185"/>
    <w:rsid w:val="00ED7A20"/>
    <w:rsid w:val="00F0627D"/>
    <w:rsid w:val="00F110D7"/>
    <w:rsid w:val="00F1615D"/>
    <w:rsid w:val="00F20D88"/>
    <w:rsid w:val="00F2565F"/>
    <w:rsid w:val="00F25B63"/>
    <w:rsid w:val="00F32180"/>
    <w:rsid w:val="00F36633"/>
    <w:rsid w:val="00F478DE"/>
    <w:rsid w:val="00F507AF"/>
    <w:rsid w:val="00F538C3"/>
    <w:rsid w:val="00F55F87"/>
    <w:rsid w:val="00F82BF5"/>
    <w:rsid w:val="00F905C6"/>
    <w:rsid w:val="00F96657"/>
    <w:rsid w:val="00FA2AA0"/>
    <w:rsid w:val="00FA4B58"/>
    <w:rsid w:val="00FB047D"/>
    <w:rsid w:val="00FB26B2"/>
    <w:rsid w:val="00FC3841"/>
    <w:rsid w:val="00FC6776"/>
    <w:rsid w:val="00FD07B4"/>
    <w:rsid w:val="00FD2BE2"/>
    <w:rsid w:val="00FD3B52"/>
    <w:rsid w:val="00FD64F6"/>
    <w:rsid w:val="00FD6A84"/>
    <w:rsid w:val="00FD766C"/>
    <w:rsid w:val="00FE2AF2"/>
    <w:rsid w:val="00FE60DA"/>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75534D"/>
  <w14:defaultImageDpi w14:val="330"/>
  <w15:docId w15:val="{12D147BA-62BF-48C2-BD21-B197FF04F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o-FO"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A1D"/>
    <w:rPr>
      <w:rFonts w:ascii="Times New Roman" w:hAnsi="Times New Roman"/>
      <w:sz w:val="24"/>
    </w:rPr>
  </w:style>
  <w:style w:type="paragraph" w:styleId="Overskrift1">
    <w:name w:val="heading 1"/>
    <w:basedOn w:val="Normal"/>
    <w:next w:val="Normal"/>
    <w:link w:val="Overskrift1Tegn"/>
    <w:uiPriority w:val="9"/>
    <w:rsid w:val="001C2F55"/>
    <w:pPr>
      <w:keepNext/>
      <w:keepLines/>
      <w:spacing w:before="240"/>
      <w:outlineLvl w:val="0"/>
    </w:pPr>
    <w:rPr>
      <w:rFonts w:eastAsiaTheme="majorEastAsia" w:cstheme="majorBidi"/>
      <w:szCs w:val="32"/>
    </w:rPr>
  </w:style>
  <w:style w:type="paragraph" w:styleId="Overskrift2">
    <w:name w:val="heading 2"/>
    <w:basedOn w:val="Normal"/>
    <w:next w:val="Normal"/>
    <w:link w:val="Overskrift2Tegn"/>
    <w:uiPriority w:val="9"/>
    <w:semiHidden/>
    <w:unhideWhenUsed/>
    <w:rsid w:val="001C2F55"/>
    <w:pPr>
      <w:keepNext/>
      <w:keepLines/>
      <w:spacing w:before="40"/>
      <w:outlineLvl w:val="1"/>
    </w:pPr>
    <w:rPr>
      <w:rFonts w:eastAsiaTheme="majorEastAsia" w:cstheme="majorBidi"/>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A5FF5"/>
    <w:pPr>
      <w:tabs>
        <w:tab w:val="center" w:pos="4513"/>
        <w:tab w:val="right" w:pos="9026"/>
      </w:tabs>
    </w:pPr>
  </w:style>
  <w:style w:type="character" w:customStyle="1" w:styleId="SidehovedTegn">
    <w:name w:val="Sidehoved Tegn"/>
    <w:basedOn w:val="Standardskrifttypeiafsnit"/>
    <w:link w:val="Sidehoved"/>
    <w:uiPriority w:val="99"/>
    <w:rsid w:val="003A5FF5"/>
  </w:style>
  <w:style w:type="paragraph" w:styleId="Sidefod">
    <w:name w:val="footer"/>
    <w:basedOn w:val="Normal"/>
    <w:link w:val="SidefodTegn"/>
    <w:uiPriority w:val="99"/>
    <w:unhideWhenUsed/>
    <w:rsid w:val="003A5FF5"/>
    <w:pPr>
      <w:tabs>
        <w:tab w:val="center" w:pos="4513"/>
        <w:tab w:val="right" w:pos="9026"/>
      </w:tabs>
    </w:pPr>
  </w:style>
  <w:style w:type="character" w:customStyle="1" w:styleId="SidefodTegn">
    <w:name w:val="Sidefod Tegn"/>
    <w:basedOn w:val="Standardskrifttypeiafsnit"/>
    <w:link w:val="Sidefod"/>
    <w:uiPriority w:val="99"/>
    <w:rsid w:val="003A5FF5"/>
  </w:style>
  <w:style w:type="table" w:styleId="Tabel-Gitter">
    <w:name w:val="Table Grid"/>
    <w:basedOn w:val="Tabel-Normal"/>
    <w:uiPriority w:val="59"/>
    <w:rsid w:val="00464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next w:val="Tabel-Gitter"/>
    <w:uiPriority w:val="59"/>
    <w:locked/>
    <w:rsid w:val="00FD2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qFormat/>
    <w:rsid w:val="00AE73BD"/>
    <w:rPr>
      <w:rFonts w:ascii="Times New Roman" w:hAnsi="Times New Roman"/>
      <w:sz w:val="24"/>
    </w:rPr>
  </w:style>
  <w:style w:type="character" w:customStyle="1" w:styleId="Overskrift1Tegn">
    <w:name w:val="Overskrift 1 Tegn"/>
    <w:basedOn w:val="Standardskrifttypeiafsnit"/>
    <w:link w:val="Overskrift1"/>
    <w:uiPriority w:val="9"/>
    <w:rsid w:val="001C2F55"/>
    <w:rPr>
      <w:rFonts w:ascii="Times New Roman" w:eastAsiaTheme="majorEastAsia" w:hAnsi="Times New Roman" w:cstheme="majorBidi"/>
      <w:sz w:val="24"/>
      <w:szCs w:val="32"/>
    </w:rPr>
  </w:style>
  <w:style w:type="paragraph" w:styleId="Titel">
    <w:name w:val="Title"/>
    <w:aliases w:val="Heiti"/>
    <w:basedOn w:val="Normal"/>
    <w:next w:val="Normal"/>
    <w:link w:val="TitelTegn"/>
    <w:qFormat/>
    <w:rsid w:val="00BF333D"/>
    <w:pPr>
      <w:contextualSpacing/>
      <w:jc w:val="center"/>
    </w:pPr>
    <w:rPr>
      <w:rFonts w:eastAsiaTheme="majorEastAsia" w:cstheme="majorBidi"/>
      <w:b/>
      <w:spacing w:val="-10"/>
      <w:kern w:val="28"/>
      <w:szCs w:val="56"/>
    </w:rPr>
  </w:style>
  <w:style w:type="character" w:customStyle="1" w:styleId="TitelTegn">
    <w:name w:val="Titel Tegn"/>
    <w:aliases w:val="Heiti Tegn"/>
    <w:basedOn w:val="Standardskrifttypeiafsnit"/>
    <w:link w:val="Titel"/>
    <w:rsid w:val="00BF333D"/>
    <w:rPr>
      <w:rFonts w:ascii="Times New Roman" w:eastAsiaTheme="majorEastAsia" w:hAnsi="Times New Roman" w:cstheme="majorBidi"/>
      <w:b/>
      <w:spacing w:val="-10"/>
      <w:kern w:val="28"/>
      <w:sz w:val="24"/>
      <w:szCs w:val="56"/>
    </w:rPr>
  </w:style>
  <w:style w:type="paragraph" w:styleId="Undertitel">
    <w:name w:val="Subtitle"/>
    <w:basedOn w:val="Normal"/>
    <w:next w:val="Normal"/>
    <w:link w:val="UndertitelTegn"/>
    <w:uiPriority w:val="11"/>
    <w:rsid w:val="00C65B06"/>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C65B06"/>
    <w:rPr>
      <w:rFonts w:ascii="Times New Roman" w:eastAsiaTheme="minorEastAsia" w:hAnsi="Times New Roman"/>
      <w:color w:val="5A5A5A" w:themeColor="text1" w:themeTint="A5"/>
      <w:spacing w:val="15"/>
      <w:sz w:val="24"/>
    </w:rPr>
  </w:style>
  <w:style w:type="paragraph" w:customStyle="1" w:styleId="Skkskrift">
    <w:name w:val="Skákskrift"/>
    <w:basedOn w:val="Normal"/>
    <w:link w:val="SkkskriftTegn"/>
    <w:qFormat/>
    <w:rsid w:val="000A3A49"/>
    <w:rPr>
      <w:rFonts w:cs="Times New Roman"/>
      <w:i/>
      <w:szCs w:val="24"/>
    </w:rPr>
  </w:style>
  <w:style w:type="character" w:customStyle="1" w:styleId="SkkskriftTegn">
    <w:name w:val="Skákskrift Tegn"/>
    <w:basedOn w:val="Standardskrifttypeiafsnit"/>
    <w:link w:val="Skkskrift"/>
    <w:rsid w:val="000A3A49"/>
    <w:rPr>
      <w:rFonts w:ascii="Times New Roman" w:hAnsi="Times New Roman" w:cs="Times New Roman"/>
      <w:i/>
      <w:sz w:val="24"/>
      <w:szCs w:val="24"/>
    </w:rPr>
  </w:style>
  <w:style w:type="character" w:styleId="Strk">
    <w:name w:val="Strong"/>
    <w:aliases w:val="Feit skrift"/>
    <w:basedOn w:val="Standardskrifttypeiafsnit"/>
    <w:uiPriority w:val="22"/>
    <w:qFormat/>
    <w:rsid w:val="00E435CB"/>
    <w:rPr>
      <w:rFonts w:ascii="Times New Roman" w:hAnsi="Times New Roman"/>
      <w:b/>
      <w:bCs/>
      <w:sz w:val="24"/>
    </w:rPr>
  </w:style>
  <w:style w:type="character" w:styleId="Fremhv">
    <w:name w:val="Emphasis"/>
    <w:basedOn w:val="Standardskrifttypeiafsnit"/>
    <w:uiPriority w:val="20"/>
    <w:rsid w:val="000A3A49"/>
    <w:rPr>
      <w:rFonts w:ascii="Times New Roman" w:hAnsi="Times New Roman"/>
      <w:i w:val="0"/>
      <w:iCs/>
      <w:sz w:val="24"/>
    </w:rPr>
  </w:style>
  <w:style w:type="character" w:styleId="Svagfremhvning">
    <w:name w:val="Subtle Emphasis"/>
    <w:basedOn w:val="Standardskrifttypeiafsnit"/>
    <w:uiPriority w:val="19"/>
    <w:rsid w:val="009A2669"/>
    <w:rPr>
      <w:rFonts w:ascii="Times New Roman" w:hAnsi="Times New Roman"/>
      <w:i/>
      <w:iCs/>
      <w:color w:val="404040" w:themeColor="text1" w:themeTint="BF"/>
      <w:sz w:val="24"/>
    </w:rPr>
  </w:style>
  <w:style w:type="character" w:styleId="Bogenstitel">
    <w:name w:val="Book Title"/>
    <w:basedOn w:val="Standardskrifttypeiafsnit"/>
    <w:uiPriority w:val="33"/>
    <w:rsid w:val="0080742C"/>
    <w:rPr>
      <w:rFonts w:ascii="Times New Roman" w:hAnsi="Times New Roman"/>
      <w:b/>
      <w:bCs/>
      <w:i w:val="0"/>
      <w:iCs/>
      <w:spacing w:val="5"/>
      <w:sz w:val="24"/>
    </w:rPr>
  </w:style>
  <w:style w:type="character" w:styleId="BesgtLink">
    <w:name w:val="FollowedHyperlink"/>
    <w:basedOn w:val="Standardskrifttypeiafsnit"/>
    <w:uiPriority w:val="99"/>
    <w:semiHidden/>
    <w:unhideWhenUsed/>
    <w:rsid w:val="00C85148"/>
    <w:rPr>
      <w:color w:val="954F72" w:themeColor="followedHyperlink"/>
      <w:u w:val="single"/>
    </w:rPr>
  </w:style>
  <w:style w:type="paragraph" w:styleId="Listeafsnit">
    <w:name w:val="List Paragraph"/>
    <w:basedOn w:val="Normal"/>
    <w:uiPriority w:val="34"/>
    <w:qFormat/>
    <w:rsid w:val="00C31DD2"/>
    <w:pPr>
      <w:ind w:left="720"/>
      <w:contextualSpacing/>
    </w:pPr>
  </w:style>
  <w:style w:type="character" w:customStyle="1" w:styleId="Typografi10pkt">
    <w:name w:val="Typografi 10 pkt"/>
    <w:basedOn w:val="Standardskrifttypeiafsnit"/>
    <w:rsid w:val="001C2F55"/>
    <w:rPr>
      <w:rFonts w:ascii="Times New Roman" w:hAnsi="Times New Roman"/>
      <w:sz w:val="20"/>
    </w:rPr>
  </w:style>
  <w:style w:type="character" w:customStyle="1" w:styleId="TypografiFed">
    <w:name w:val="Typografi Fed"/>
    <w:basedOn w:val="Standardskrifttypeiafsnit"/>
    <w:rsid w:val="001C2F55"/>
    <w:rPr>
      <w:rFonts w:ascii="Times New Roman" w:hAnsi="Times New Roman"/>
      <w:b/>
      <w:bCs/>
      <w:sz w:val="24"/>
    </w:rPr>
  </w:style>
  <w:style w:type="character" w:customStyle="1" w:styleId="TypografiKursiv">
    <w:name w:val="Typografi Kursiv"/>
    <w:basedOn w:val="Standardskrifttypeiafsnit"/>
    <w:rsid w:val="001C2F55"/>
    <w:rPr>
      <w:rFonts w:ascii="Times New Roman" w:hAnsi="Times New Roman"/>
      <w:i/>
      <w:iCs/>
      <w:sz w:val="24"/>
    </w:rPr>
  </w:style>
  <w:style w:type="character" w:customStyle="1" w:styleId="TypografiUnderstregning">
    <w:name w:val="Typografi Understregning"/>
    <w:basedOn w:val="Standardskrifttypeiafsnit"/>
    <w:rsid w:val="001C2F55"/>
    <w:rPr>
      <w:rFonts w:ascii="Times New Roman" w:hAnsi="Times New Roman"/>
      <w:sz w:val="24"/>
      <w:u w:val="single"/>
    </w:rPr>
  </w:style>
  <w:style w:type="character" w:customStyle="1" w:styleId="Overskrift2Tegn">
    <w:name w:val="Overskrift 2 Tegn"/>
    <w:basedOn w:val="Standardskrifttypeiafsnit"/>
    <w:link w:val="Overskrift2"/>
    <w:uiPriority w:val="9"/>
    <w:semiHidden/>
    <w:rsid w:val="001C2F55"/>
    <w:rPr>
      <w:rFonts w:ascii="Times New Roman" w:eastAsiaTheme="majorEastAsia" w:hAnsi="Times New Roman" w:cstheme="majorBidi"/>
      <w:sz w:val="24"/>
      <w:szCs w:val="26"/>
    </w:rPr>
  </w:style>
  <w:style w:type="character" w:styleId="Kraftigfremhvning">
    <w:name w:val="Intense Emphasis"/>
    <w:basedOn w:val="Standardskrifttypeiafsnit"/>
    <w:uiPriority w:val="21"/>
    <w:rsid w:val="000A3A49"/>
    <w:rPr>
      <w:rFonts w:ascii="Times New Roman" w:hAnsi="Times New Roman"/>
      <w:i w:val="0"/>
      <w:iCs/>
      <w:color w:val="auto"/>
      <w:sz w:val="24"/>
    </w:rPr>
  </w:style>
  <w:style w:type="paragraph" w:styleId="Citat">
    <w:name w:val="Quote"/>
    <w:basedOn w:val="Normal"/>
    <w:next w:val="Normal"/>
    <w:link w:val="CitatTegn"/>
    <w:uiPriority w:val="29"/>
    <w:rsid w:val="000A3A49"/>
    <w:pPr>
      <w:spacing w:before="200"/>
      <w:ind w:right="864"/>
    </w:pPr>
    <w:rPr>
      <w:iCs/>
      <w:color w:val="404040" w:themeColor="text1" w:themeTint="BF"/>
    </w:rPr>
  </w:style>
  <w:style w:type="character" w:customStyle="1" w:styleId="CitatTegn">
    <w:name w:val="Citat Tegn"/>
    <w:basedOn w:val="Standardskrifttypeiafsnit"/>
    <w:link w:val="Citat"/>
    <w:uiPriority w:val="29"/>
    <w:rsid w:val="000A3A49"/>
    <w:rPr>
      <w:rFonts w:ascii="Times New Roman" w:hAnsi="Times New Roman"/>
      <w:iCs/>
      <w:color w:val="404040" w:themeColor="text1" w:themeTint="BF"/>
      <w:sz w:val="24"/>
    </w:rPr>
  </w:style>
  <w:style w:type="paragraph" w:styleId="Strktcitat">
    <w:name w:val="Intense Quote"/>
    <w:basedOn w:val="Normal"/>
    <w:next w:val="Normal"/>
    <w:link w:val="StrktcitatTegn"/>
    <w:uiPriority w:val="30"/>
    <w:rsid w:val="000A3A49"/>
    <w:pPr>
      <w:pBdr>
        <w:top w:val="single" w:sz="4" w:space="10" w:color="5B9BD5" w:themeColor="accent1"/>
        <w:bottom w:val="single" w:sz="4" w:space="10" w:color="5B9BD5" w:themeColor="accent1"/>
      </w:pBdr>
      <w:spacing w:before="360" w:after="360"/>
      <w:ind w:right="864"/>
    </w:pPr>
    <w:rPr>
      <w:iCs/>
    </w:rPr>
  </w:style>
  <w:style w:type="character" w:customStyle="1" w:styleId="StrktcitatTegn">
    <w:name w:val="Stærkt citat Tegn"/>
    <w:basedOn w:val="Standardskrifttypeiafsnit"/>
    <w:link w:val="Strktcitat"/>
    <w:uiPriority w:val="30"/>
    <w:rsid w:val="000A3A49"/>
    <w:rPr>
      <w:rFonts w:ascii="Times New Roman" w:hAnsi="Times New Roman"/>
      <w:iCs/>
      <w:sz w:val="24"/>
    </w:rPr>
  </w:style>
  <w:style w:type="paragraph" w:styleId="Markeringsbobletekst">
    <w:name w:val="Balloon Text"/>
    <w:basedOn w:val="Normal"/>
    <w:link w:val="MarkeringsbobletekstTegn"/>
    <w:uiPriority w:val="99"/>
    <w:semiHidden/>
    <w:unhideWhenUsed/>
    <w:rsid w:val="00D90E8D"/>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90E8D"/>
    <w:rPr>
      <w:rFonts w:ascii="Segoe UI" w:hAnsi="Segoe UI" w:cs="Segoe UI"/>
      <w:sz w:val="18"/>
      <w:szCs w:val="18"/>
    </w:rPr>
  </w:style>
  <w:style w:type="paragraph" w:customStyle="1" w:styleId="Default">
    <w:name w:val="Default"/>
    <w:rsid w:val="00F96657"/>
    <w:pPr>
      <w:autoSpaceDE w:val="0"/>
      <w:autoSpaceDN w:val="0"/>
      <w:adjustRightInd w:val="0"/>
    </w:pPr>
    <w:rPr>
      <w:rFonts w:ascii="Times New Roman" w:hAnsi="Times New Roman" w:cs="Times New Roman"/>
      <w:color w:val="000000"/>
      <w:sz w:val="24"/>
      <w:szCs w:val="24"/>
    </w:rPr>
  </w:style>
  <w:style w:type="character" w:styleId="Kommentarhenvisning">
    <w:name w:val="annotation reference"/>
    <w:basedOn w:val="Standardskrifttypeiafsnit"/>
    <w:uiPriority w:val="99"/>
    <w:semiHidden/>
    <w:unhideWhenUsed/>
    <w:rsid w:val="00E80828"/>
    <w:rPr>
      <w:sz w:val="16"/>
      <w:szCs w:val="16"/>
    </w:rPr>
  </w:style>
  <w:style w:type="paragraph" w:styleId="Kommentartekst">
    <w:name w:val="annotation text"/>
    <w:basedOn w:val="Normal"/>
    <w:link w:val="KommentartekstTegn"/>
    <w:uiPriority w:val="99"/>
    <w:unhideWhenUsed/>
    <w:rsid w:val="00E80828"/>
    <w:rPr>
      <w:sz w:val="20"/>
      <w:szCs w:val="20"/>
    </w:rPr>
  </w:style>
  <w:style w:type="character" w:customStyle="1" w:styleId="KommentartekstTegn">
    <w:name w:val="Kommentartekst Tegn"/>
    <w:basedOn w:val="Standardskrifttypeiafsnit"/>
    <w:link w:val="Kommentartekst"/>
    <w:uiPriority w:val="99"/>
    <w:rsid w:val="00E80828"/>
    <w:rPr>
      <w:rFonts w:ascii="Times New Roman" w:hAnsi="Times New Roman"/>
      <w:sz w:val="20"/>
      <w:szCs w:val="20"/>
    </w:rPr>
  </w:style>
  <w:style w:type="paragraph" w:styleId="Kommentaremne">
    <w:name w:val="annotation subject"/>
    <w:basedOn w:val="Kommentartekst"/>
    <w:next w:val="Kommentartekst"/>
    <w:link w:val="KommentaremneTegn"/>
    <w:uiPriority w:val="99"/>
    <w:semiHidden/>
    <w:unhideWhenUsed/>
    <w:rsid w:val="00E80828"/>
    <w:rPr>
      <w:b/>
      <w:bCs/>
    </w:rPr>
  </w:style>
  <w:style w:type="character" w:customStyle="1" w:styleId="KommentaremneTegn">
    <w:name w:val="Kommentaremne Tegn"/>
    <w:basedOn w:val="KommentartekstTegn"/>
    <w:link w:val="Kommentaremne"/>
    <w:uiPriority w:val="99"/>
    <w:semiHidden/>
    <w:rsid w:val="00E80828"/>
    <w:rPr>
      <w:rFonts w:ascii="Times New Roman" w:hAnsi="Times New Roman"/>
      <w:b/>
      <w:bCs/>
      <w:sz w:val="20"/>
      <w:szCs w:val="20"/>
    </w:rPr>
  </w:style>
  <w:style w:type="character" w:customStyle="1" w:styleId="FodnotetekstTegn">
    <w:name w:val="Fodnotetekst Tegn"/>
    <w:basedOn w:val="Standardskrifttypeiafsnit"/>
    <w:link w:val="Fodnotetekst"/>
    <w:uiPriority w:val="99"/>
    <w:semiHidden/>
    <w:rsid w:val="00E75E9A"/>
    <w:rPr>
      <w:rFonts w:ascii="Times New Roman" w:eastAsia="Times New Roman" w:hAnsi="Times New Roman" w:cs="Times New Roman"/>
      <w:noProof/>
      <w:sz w:val="16"/>
      <w:szCs w:val="24"/>
    </w:rPr>
  </w:style>
  <w:style w:type="paragraph" w:styleId="Fodnotetekst">
    <w:name w:val="footnote text"/>
    <w:basedOn w:val="Normal"/>
    <w:link w:val="FodnotetekstTegn"/>
    <w:uiPriority w:val="99"/>
    <w:semiHidden/>
    <w:rsid w:val="00E75E9A"/>
    <w:rPr>
      <w:rFonts w:eastAsia="Times New Roman" w:cs="Times New Roman"/>
      <w:noProof/>
      <w:sz w:val="16"/>
      <w:szCs w:val="24"/>
    </w:rPr>
  </w:style>
  <w:style w:type="character" w:customStyle="1" w:styleId="FodnotetekstTegn1">
    <w:name w:val="Fodnotetekst Tegn1"/>
    <w:basedOn w:val="Standardskrifttypeiafsnit"/>
    <w:uiPriority w:val="99"/>
    <w:semiHidden/>
    <w:rsid w:val="00E75E9A"/>
    <w:rPr>
      <w:rFonts w:ascii="Times New Roman" w:hAnsi="Times New Roman"/>
      <w:sz w:val="20"/>
      <w:szCs w:val="20"/>
    </w:rPr>
  </w:style>
  <w:style w:type="character" w:styleId="Hyperlink">
    <w:name w:val="Hyperlink"/>
    <w:basedOn w:val="Standardskrifttypeiafsnit"/>
    <w:uiPriority w:val="99"/>
    <w:unhideWhenUsed/>
    <w:rsid w:val="00E75E9A"/>
    <w:rPr>
      <w:color w:val="0000FF"/>
      <w:u w:val="single"/>
    </w:rPr>
  </w:style>
  <w:style w:type="character" w:styleId="Fodnotehenvisning">
    <w:name w:val="footnote reference"/>
    <w:basedOn w:val="Standardskrifttypeiafsnit"/>
    <w:uiPriority w:val="99"/>
    <w:semiHidden/>
    <w:unhideWhenUsed/>
    <w:rsid w:val="00E75E9A"/>
    <w:rPr>
      <w:vertAlign w:val="superscript"/>
    </w:rPr>
  </w:style>
  <w:style w:type="paragraph" w:customStyle="1" w:styleId="parab">
    <w:name w:val="parab"/>
    <w:basedOn w:val="Normal"/>
    <w:rsid w:val="00E75E9A"/>
    <w:pPr>
      <w:spacing w:before="100" w:beforeAutospacing="1" w:after="100" w:afterAutospacing="1"/>
    </w:pPr>
    <w:rPr>
      <w:rFonts w:eastAsia="Times New Roman" w:cs="Times New Roman"/>
      <w:szCs w:val="24"/>
      <w:lang w:val="da-DK" w:eastAsia="da-DK"/>
    </w:rPr>
  </w:style>
  <w:style w:type="paragraph" w:customStyle="1" w:styleId="givet">
    <w:name w:val="givet"/>
    <w:basedOn w:val="Normal"/>
    <w:rsid w:val="00E75E9A"/>
    <w:pPr>
      <w:spacing w:before="100" w:beforeAutospacing="1" w:after="100" w:afterAutospacing="1"/>
    </w:pPr>
    <w:rPr>
      <w:rFonts w:eastAsia="Times New Roman" w:cs="Times New Roman"/>
      <w:szCs w:val="24"/>
      <w:lang w:val="da-DK" w:eastAsia="da-DK"/>
    </w:rPr>
  </w:style>
  <w:style w:type="paragraph" w:customStyle="1" w:styleId="segl">
    <w:name w:val="segl"/>
    <w:basedOn w:val="Normal"/>
    <w:rsid w:val="00E75E9A"/>
    <w:pPr>
      <w:spacing w:before="100" w:beforeAutospacing="1" w:after="100" w:afterAutospacing="1"/>
    </w:pPr>
    <w:rPr>
      <w:rFonts w:eastAsia="Times New Roman" w:cs="Times New Roman"/>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5636">
      <w:bodyDiv w:val="1"/>
      <w:marLeft w:val="0"/>
      <w:marRight w:val="0"/>
      <w:marTop w:val="0"/>
      <w:marBottom w:val="0"/>
      <w:divBdr>
        <w:top w:val="none" w:sz="0" w:space="0" w:color="auto"/>
        <w:left w:val="none" w:sz="0" w:space="0" w:color="auto"/>
        <w:bottom w:val="none" w:sz="0" w:space="0" w:color="auto"/>
        <w:right w:val="none" w:sz="0" w:space="0" w:color="auto"/>
      </w:divBdr>
    </w:div>
    <w:div w:id="185679793">
      <w:bodyDiv w:val="1"/>
      <w:marLeft w:val="0"/>
      <w:marRight w:val="0"/>
      <w:marTop w:val="0"/>
      <w:marBottom w:val="0"/>
      <w:divBdr>
        <w:top w:val="none" w:sz="0" w:space="0" w:color="auto"/>
        <w:left w:val="none" w:sz="0" w:space="0" w:color="auto"/>
        <w:bottom w:val="none" w:sz="0" w:space="0" w:color="auto"/>
        <w:right w:val="none" w:sz="0" w:space="0" w:color="auto"/>
      </w:divBdr>
    </w:div>
    <w:div w:id="196937982">
      <w:bodyDiv w:val="1"/>
      <w:marLeft w:val="0"/>
      <w:marRight w:val="0"/>
      <w:marTop w:val="0"/>
      <w:marBottom w:val="0"/>
      <w:divBdr>
        <w:top w:val="none" w:sz="0" w:space="0" w:color="auto"/>
        <w:left w:val="none" w:sz="0" w:space="0" w:color="auto"/>
        <w:bottom w:val="none" w:sz="0" w:space="0" w:color="auto"/>
        <w:right w:val="none" w:sz="0" w:space="0" w:color="auto"/>
      </w:divBdr>
    </w:div>
    <w:div w:id="210653408">
      <w:bodyDiv w:val="1"/>
      <w:marLeft w:val="0"/>
      <w:marRight w:val="0"/>
      <w:marTop w:val="0"/>
      <w:marBottom w:val="0"/>
      <w:divBdr>
        <w:top w:val="none" w:sz="0" w:space="0" w:color="auto"/>
        <w:left w:val="none" w:sz="0" w:space="0" w:color="auto"/>
        <w:bottom w:val="none" w:sz="0" w:space="0" w:color="auto"/>
        <w:right w:val="none" w:sz="0" w:space="0" w:color="auto"/>
      </w:divBdr>
    </w:div>
    <w:div w:id="390075655">
      <w:bodyDiv w:val="1"/>
      <w:marLeft w:val="0"/>
      <w:marRight w:val="0"/>
      <w:marTop w:val="0"/>
      <w:marBottom w:val="0"/>
      <w:divBdr>
        <w:top w:val="none" w:sz="0" w:space="0" w:color="auto"/>
        <w:left w:val="none" w:sz="0" w:space="0" w:color="auto"/>
        <w:bottom w:val="none" w:sz="0" w:space="0" w:color="auto"/>
        <w:right w:val="none" w:sz="0" w:space="0" w:color="auto"/>
      </w:divBdr>
    </w:div>
    <w:div w:id="415368450">
      <w:bodyDiv w:val="1"/>
      <w:marLeft w:val="0"/>
      <w:marRight w:val="0"/>
      <w:marTop w:val="0"/>
      <w:marBottom w:val="0"/>
      <w:divBdr>
        <w:top w:val="none" w:sz="0" w:space="0" w:color="auto"/>
        <w:left w:val="none" w:sz="0" w:space="0" w:color="auto"/>
        <w:bottom w:val="none" w:sz="0" w:space="0" w:color="auto"/>
        <w:right w:val="none" w:sz="0" w:space="0" w:color="auto"/>
      </w:divBdr>
    </w:div>
    <w:div w:id="443964464">
      <w:bodyDiv w:val="1"/>
      <w:marLeft w:val="0"/>
      <w:marRight w:val="0"/>
      <w:marTop w:val="0"/>
      <w:marBottom w:val="0"/>
      <w:divBdr>
        <w:top w:val="none" w:sz="0" w:space="0" w:color="auto"/>
        <w:left w:val="none" w:sz="0" w:space="0" w:color="auto"/>
        <w:bottom w:val="none" w:sz="0" w:space="0" w:color="auto"/>
        <w:right w:val="none" w:sz="0" w:space="0" w:color="auto"/>
      </w:divBdr>
    </w:div>
    <w:div w:id="533465164">
      <w:bodyDiv w:val="1"/>
      <w:marLeft w:val="0"/>
      <w:marRight w:val="0"/>
      <w:marTop w:val="0"/>
      <w:marBottom w:val="0"/>
      <w:divBdr>
        <w:top w:val="none" w:sz="0" w:space="0" w:color="auto"/>
        <w:left w:val="none" w:sz="0" w:space="0" w:color="auto"/>
        <w:bottom w:val="none" w:sz="0" w:space="0" w:color="auto"/>
        <w:right w:val="none" w:sz="0" w:space="0" w:color="auto"/>
      </w:divBdr>
    </w:div>
    <w:div w:id="603196723">
      <w:bodyDiv w:val="1"/>
      <w:marLeft w:val="0"/>
      <w:marRight w:val="0"/>
      <w:marTop w:val="0"/>
      <w:marBottom w:val="0"/>
      <w:divBdr>
        <w:top w:val="none" w:sz="0" w:space="0" w:color="auto"/>
        <w:left w:val="none" w:sz="0" w:space="0" w:color="auto"/>
        <w:bottom w:val="none" w:sz="0" w:space="0" w:color="auto"/>
        <w:right w:val="none" w:sz="0" w:space="0" w:color="auto"/>
      </w:divBdr>
    </w:div>
    <w:div w:id="612709783">
      <w:bodyDiv w:val="1"/>
      <w:marLeft w:val="0"/>
      <w:marRight w:val="0"/>
      <w:marTop w:val="0"/>
      <w:marBottom w:val="0"/>
      <w:divBdr>
        <w:top w:val="none" w:sz="0" w:space="0" w:color="auto"/>
        <w:left w:val="none" w:sz="0" w:space="0" w:color="auto"/>
        <w:bottom w:val="none" w:sz="0" w:space="0" w:color="auto"/>
        <w:right w:val="none" w:sz="0" w:space="0" w:color="auto"/>
      </w:divBdr>
      <w:divsChild>
        <w:div w:id="1741782591">
          <w:marLeft w:val="0"/>
          <w:marRight w:val="0"/>
          <w:marTop w:val="0"/>
          <w:marBottom w:val="0"/>
          <w:divBdr>
            <w:top w:val="none" w:sz="0" w:space="0" w:color="auto"/>
            <w:left w:val="none" w:sz="0" w:space="0" w:color="auto"/>
            <w:bottom w:val="none" w:sz="0" w:space="0" w:color="auto"/>
            <w:right w:val="none" w:sz="0" w:space="0" w:color="auto"/>
          </w:divBdr>
        </w:div>
        <w:div w:id="1577321831">
          <w:marLeft w:val="0"/>
          <w:marRight w:val="0"/>
          <w:marTop w:val="0"/>
          <w:marBottom w:val="0"/>
          <w:divBdr>
            <w:top w:val="none" w:sz="0" w:space="0" w:color="auto"/>
            <w:left w:val="none" w:sz="0" w:space="0" w:color="auto"/>
            <w:bottom w:val="none" w:sz="0" w:space="0" w:color="auto"/>
            <w:right w:val="none" w:sz="0" w:space="0" w:color="auto"/>
          </w:divBdr>
        </w:div>
        <w:div w:id="1312910117">
          <w:marLeft w:val="0"/>
          <w:marRight w:val="0"/>
          <w:marTop w:val="0"/>
          <w:marBottom w:val="0"/>
          <w:divBdr>
            <w:top w:val="none" w:sz="0" w:space="0" w:color="auto"/>
            <w:left w:val="none" w:sz="0" w:space="0" w:color="auto"/>
            <w:bottom w:val="none" w:sz="0" w:space="0" w:color="auto"/>
            <w:right w:val="none" w:sz="0" w:space="0" w:color="auto"/>
          </w:divBdr>
        </w:div>
      </w:divsChild>
    </w:div>
    <w:div w:id="658075271">
      <w:bodyDiv w:val="1"/>
      <w:marLeft w:val="0"/>
      <w:marRight w:val="0"/>
      <w:marTop w:val="0"/>
      <w:marBottom w:val="0"/>
      <w:divBdr>
        <w:top w:val="none" w:sz="0" w:space="0" w:color="auto"/>
        <w:left w:val="none" w:sz="0" w:space="0" w:color="auto"/>
        <w:bottom w:val="none" w:sz="0" w:space="0" w:color="auto"/>
        <w:right w:val="none" w:sz="0" w:space="0" w:color="auto"/>
      </w:divBdr>
      <w:divsChild>
        <w:div w:id="1505899651">
          <w:marLeft w:val="0"/>
          <w:marRight w:val="0"/>
          <w:marTop w:val="0"/>
          <w:marBottom w:val="0"/>
          <w:divBdr>
            <w:top w:val="none" w:sz="0" w:space="0" w:color="auto"/>
            <w:left w:val="none" w:sz="0" w:space="0" w:color="auto"/>
            <w:bottom w:val="none" w:sz="0" w:space="0" w:color="auto"/>
            <w:right w:val="none" w:sz="0" w:space="0" w:color="auto"/>
          </w:divBdr>
        </w:div>
        <w:div w:id="740249571">
          <w:marLeft w:val="0"/>
          <w:marRight w:val="0"/>
          <w:marTop w:val="0"/>
          <w:marBottom w:val="0"/>
          <w:divBdr>
            <w:top w:val="none" w:sz="0" w:space="0" w:color="auto"/>
            <w:left w:val="none" w:sz="0" w:space="0" w:color="auto"/>
            <w:bottom w:val="none" w:sz="0" w:space="0" w:color="auto"/>
            <w:right w:val="none" w:sz="0" w:space="0" w:color="auto"/>
          </w:divBdr>
        </w:div>
        <w:div w:id="1324504082">
          <w:marLeft w:val="0"/>
          <w:marRight w:val="0"/>
          <w:marTop w:val="0"/>
          <w:marBottom w:val="0"/>
          <w:divBdr>
            <w:top w:val="none" w:sz="0" w:space="0" w:color="auto"/>
            <w:left w:val="none" w:sz="0" w:space="0" w:color="auto"/>
            <w:bottom w:val="none" w:sz="0" w:space="0" w:color="auto"/>
            <w:right w:val="none" w:sz="0" w:space="0" w:color="auto"/>
          </w:divBdr>
        </w:div>
        <w:div w:id="1624967434">
          <w:marLeft w:val="0"/>
          <w:marRight w:val="0"/>
          <w:marTop w:val="0"/>
          <w:marBottom w:val="0"/>
          <w:divBdr>
            <w:top w:val="none" w:sz="0" w:space="0" w:color="auto"/>
            <w:left w:val="none" w:sz="0" w:space="0" w:color="auto"/>
            <w:bottom w:val="none" w:sz="0" w:space="0" w:color="auto"/>
            <w:right w:val="none" w:sz="0" w:space="0" w:color="auto"/>
          </w:divBdr>
        </w:div>
        <w:div w:id="1012873425">
          <w:marLeft w:val="0"/>
          <w:marRight w:val="0"/>
          <w:marTop w:val="0"/>
          <w:marBottom w:val="0"/>
          <w:divBdr>
            <w:top w:val="none" w:sz="0" w:space="0" w:color="auto"/>
            <w:left w:val="none" w:sz="0" w:space="0" w:color="auto"/>
            <w:bottom w:val="none" w:sz="0" w:space="0" w:color="auto"/>
            <w:right w:val="none" w:sz="0" w:space="0" w:color="auto"/>
          </w:divBdr>
        </w:div>
        <w:div w:id="1015155866">
          <w:marLeft w:val="0"/>
          <w:marRight w:val="0"/>
          <w:marTop w:val="0"/>
          <w:marBottom w:val="0"/>
          <w:divBdr>
            <w:top w:val="none" w:sz="0" w:space="0" w:color="auto"/>
            <w:left w:val="none" w:sz="0" w:space="0" w:color="auto"/>
            <w:bottom w:val="none" w:sz="0" w:space="0" w:color="auto"/>
            <w:right w:val="none" w:sz="0" w:space="0" w:color="auto"/>
          </w:divBdr>
        </w:div>
        <w:div w:id="2036880790">
          <w:marLeft w:val="0"/>
          <w:marRight w:val="0"/>
          <w:marTop w:val="0"/>
          <w:marBottom w:val="0"/>
          <w:divBdr>
            <w:top w:val="none" w:sz="0" w:space="0" w:color="auto"/>
            <w:left w:val="none" w:sz="0" w:space="0" w:color="auto"/>
            <w:bottom w:val="none" w:sz="0" w:space="0" w:color="auto"/>
            <w:right w:val="none" w:sz="0" w:space="0" w:color="auto"/>
          </w:divBdr>
        </w:div>
        <w:div w:id="2147238072">
          <w:marLeft w:val="0"/>
          <w:marRight w:val="0"/>
          <w:marTop w:val="0"/>
          <w:marBottom w:val="0"/>
          <w:divBdr>
            <w:top w:val="none" w:sz="0" w:space="0" w:color="auto"/>
            <w:left w:val="none" w:sz="0" w:space="0" w:color="auto"/>
            <w:bottom w:val="none" w:sz="0" w:space="0" w:color="auto"/>
            <w:right w:val="none" w:sz="0" w:space="0" w:color="auto"/>
          </w:divBdr>
        </w:div>
        <w:div w:id="2031760343">
          <w:marLeft w:val="0"/>
          <w:marRight w:val="0"/>
          <w:marTop w:val="0"/>
          <w:marBottom w:val="0"/>
          <w:divBdr>
            <w:top w:val="none" w:sz="0" w:space="0" w:color="auto"/>
            <w:left w:val="none" w:sz="0" w:space="0" w:color="auto"/>
            <w:bottom w:val="none" w:sz="0" w:space="0" w:color="auto"/>
            <w:right w:val="none" w:sz="0" w:space="0" w:color="auto"/>
          </w:divBdr>
        </w:div>
        <w:div w:id="1465779435">
          <w:marLeft w:val="0"/>
          <w:marRight w:val="0"/>
          <w:marTop w:val="0"/>
          <w:marBottom w:val="0"/>
          <w:divBdr>
            <w:top w:val="none" w:sz="0" w:space="0" w:color="auto"/>
            <w:left w:val="none" w:sz="0" w:space="0" w:color="auto"/>
            <w:bottom w:val="none" w:sz="0" w:space="0" w:color="auto"/>
            <w:right w:val="none" w:sz="0" w:space="0" w:color="auto"/>
          </w:divBdr>
        </w:div>
        <w:div w:id="1131023123">
          <w:marLeft w:val="0"/>
          <w:marRight w:val="0"/>
          <w:marTop w:val="0"/>
          <w:marBottom w:val="0"/>
          <w:divBdr>
            <w:top w:val="none" w:sz="0" w:space="0" w:color="auto"/>
            <w:left w:val="none" w:sz="0" w:space="0" w:color="auto"/>
            <w:bottom w:val="none" w:sz="0" w:space="0" w:color="auto"/>
            <w:right w:val="none" w:sz="0" w:space="0" w:color="auto"/>
          </w:divBdr>
        </w:div>
        <w:div w:id="1559515323">
          <w:marLeft w:val="0"/>
          <w:marRight w:val="0"/>
          <w:marTop w:val="0"/>
          <w:marBottom w:val="0"/>
          <w:divBdr>
            <w:top w:val="none" w:sz="0" w:space="0" w:color="auto"/>
            <w:left w:val="none" w:sz="0" w:space="0" w:color="auto"/>
            <w:bottom w:val="none" w:sz="0" w:space="0" w:color="auto"/>
            <w:right w:val="none" w:sz="0" w:space="0" w:color="auto"/>
          </w:divBdr>
        </w:div>
        <w:div w:id="726757635">
          <w:marLeft w:val="0"/>
          <w:marRight w:val="0"/>
          <w:marTop w:val="0"/>
          <w:marBottom w:val="0"/>
          <w:divBdr>
            <w:top w:val="none" w:sz="0" w:space="0" w:color="auto"/>
            <w:left w:val="none" w:sz="0" w:space="0" w:color="auto"/>
            <w:bottom w:val="none" w:sz="0" w:space="0" w:color="auto"/>
            <w:right w:val="none" w:sz="0" w:space="0" w:color="auto"/>
          </w:divBdr>
        </w:div>
        <w:div w:id="393043201">
          <w:marLeft w:val="0"/>
          <w:marRight w:val="0"/>
          <w:marTop w:val="0"/>
          <w:marBottom w:val="0"/>
          <w:divBdr>
            <w:top w:val="none" w:sz="0" w:space="0" w:color="auto"/>
            <w:left w:val="none" w:sz="0" w:space="0" w:color="auto"/>
            <w:bottom w:val="none" w:sz="0" w:space="0" w:color="auto"/>
            <w:right w:val="none" w:sz="0" w:space="0" w:color="auto"/>
          </w:divBdr>
        </w:div>
        <w:div w:id="16350311">
          <w:marLeft w:val="0"/>
          <w:marRight w:val="0"/>
          <w:marTop w:val="0"/>
          <w:marBottom w:val="0"/>
          <w:divBdr>
            <w:top w:val="none" w:sz="0" w:space="0" w:color="auto"/>
            <w:left w:val="none" w:sz="0" w:space="0" w:color="auto"/>
            <w:bottom w:val="none" w:sz="0" w:space="0" w:color="auto"/>
            <w:right w:val="none" w:sz="0" w:space="0" w:color="auto"/>
          </w:divBdr>
        </w:div>
        <w:div w:id="511072537">
          <w:marLeft w:val="0"/>
          <w:marRight w:val="0"/>
          <w:marTop w:val="0"/>
          <w:marBottom w:val="0"/>
          <w:divBdr>
            <w:top w:val="none" w:sz="0" w:space="0" w:color="auto"/>
            <w:left w:val="none" w:sz="0" w:space="0" w:color="auto"/>
            <w:bottom w:val="none" w:sz="0" w:space="0" w:color="auto"/>
            <w:right w:val="none" w:sz="0" w:space="0" w:color="auto"/>
          </w:divBdr>
        </w:div>
      </w:divsChild>
    </w:div>
    <w:div w:id="740951511">
      <w:bodyDiv w:val="1"/>
      <w:marLeft w:val="0"/>
      <w:marRight w:val="0"/>
      <w:marTop w:val="0"/>
      <w:marBottom w:val="0"/>
      <w:divBdr>
        <w:top w:val="none" w:sz="0" w:space="0" w:color="auto"/>
        <w:left w:val="none" w:sz="0" w:space="0" w:color="auto"/>
        <w:bottom w:val="none" w:sz="0" w:space="0" w:color="auto"/>
        <w:right w:val="none" w:sz="0" w:space="0" w:color="auto"/>
      </w:divBdr>
    </w:div>
    <w:div w:id="772897268">
      <w:bodyDiv w:val="1"/>
      <w:marLeft w:val="0"/>
      <w:marRight w:val="0"/>
      <w:marTop w:val="0"/>
      <w:marBottom w:val="0"/>
      <w:divBdr>
        <w:top w:val="none" w:sz="0" w:space="0" w:color="auto"/>
        <w:left w:val="none" w:sz="0" w:space="0" w:color="auto"/>
        <w:bottom w:val="none" w:sz="0" w:space="0" w:color="auto"/>
        <w:right w:val="none" w:sz="0" w:space="0" w:color="auto"/>
      </w:divBdr>
    </w:div>
    <w:div w:id="821119374">
      <w:bodyDiv w:val="1"/>
      <w:marLeft w:val="0"/>
      <w:marRight w:val="0"/>
      <w:marTop w:val="0"/>
      <w:marBottom w:val="0"/>
      <w:divBdr>
        <w:top w:val="none" w:sz="0" w:space="0" w:color="auto"/>
        <w:left w:val="none" w:sz="0" w:space="0" w:color="auto"/>
        <w:bottom w:val="none" w:sz="0" w:space="0" w:color="auto"/>
        <w:right w:val="none" w:sz="0" w:space="0" w:color="auto"/>
      </w:divBdr>
      <w:divsChild>
        <w:div w:id="1026447135">
          <w:marLeft w:val="0"/>
          <w:marRight w:val="0"/>
          <w:marTop w:val="0"/>
          <w:marBottom w:val="0"/>
          <w:divBdr>
            <w:top w:val="none" w:sz="0" w:space="0" w:color="auto"/>
            <w:left w:val="none" w:sz="0" w:space="0" w:color="auto"/>
            <w:bottom w:val="none" w:sz="0" w:space="0" w:color="auto"/>
            <w:right w:val="none" w:sz="0" w:space="0" w:color="auto"/>
          </w:divBdr>
        </w:div>
        <w:div w:id="1503812449">
          <w:marLeft w:val="0"/>
          <w:marRight w:val="0"/>
          <w:marTop w:val="0"/>
          <w:marBottom w:val="0"/>
          <w:divBdr>
            <w:top w:val="none" w:sz="0" w:space="0" w:color="auto"/>
            <w:left w:val="none" w:sz="0" w:space="0" w:color="auto"/>
            <w:bottom w:val="none" w:sz="0" w:space="0" w:color="auto"/>
            <w:right w:val="none" w:sz="0" w:space="0" w:color="auto"/>
          </w:divBdr>
        </w:div>
        <w:div w:id="1278564637">
          <w:marLeft w:val="0"/>
          <w:marRight w:val="0"/>
          <w:marTop w:val="0"/>
          <w:marBottom w:val="0"/>
          <w:divBdr>
            <w:top w:val="none" w:sz="0" w:space="0" w:color="auto"/>
            <w:left w:val="none" w:sz="0" w:space="0" w:color="auto"/>
            <w:bottom w:val="none" w:sz="0" w:space="0" w:color="auto"/>
            <w:right w:val="none" w:sz="0" w:space="0" w:color="auto"/>
          </w:divBdr>
        </w:div>
        <w:div w:id="1567032071">
          <w:marLeft w:val="0"/>
          <w:marRight w:val="0"/>
          <w:marTop w:val="0"/>
          <w:marBottom w:val="0"/>
          <w:divBdr>
            <w:top w:val="none" w:sz="0" w:space="0" w:color="auto"/>
            <w:left w:val="none" w:sz="0" w:space="0" w:color="auto"/>
            <w:bottom w:val="none" w:sz="0" w:space="0" w:color="auto"/>
            <w:right w:val="none" w:sz="0" w:space="0" w:color="auto"/>
          </w:divBdr>
        </w:div>
      </w:divsChild>
    </w:div>
    <w:div w:id="870731233">
      <w:bodyDiv w:val="1"/>
      <w:marLeft w:val="0"/>
      <w:marRight w:val="0"/>
      <w:marTop w:val="0"/>
      <w:marBottom w:val="0"/>
      <w:divBdr>
        <w:top w:val="none" w:sz="0" w:space="0" w:color="auto"/>
        <w:left w:val="none" w:sz="0" w:space="0" w:color="auto"/>
        <w:bottom w:val="none" w:sz="0" w:space="0" w:color="auto"/>
        <w:right w:val="none" w:sz="0" w:space="0" w:color="auto"/>
      </w:divBdr>
    </w:div>
    <w:div w:id="960184482">
      <w:bodyDiv w:val="1"/>
      <w:marLeft w:val="0"/>
      <w:marRight w:val="0"/>
      <w:marTop w:val="0"/>
      <w:marBottom w:val="0"/>
      <w:divBdr>
        <w:top w:val="none" w:sz="0" w:space="0" w:color="auto"/>
        <w:left w:val="none" w:sz="0" w:space="0" w:color="auto"/>
        <w:bottom w:val="none" w:sz="0" w:space="0" w:color="auto"/>
        <w:right w:val="none" w:sz="0" w:space="0" w:color="auto"/>
      </w:divBdr>
    </w:div>
    <w:div w:id="1004018916">
      <w:bodyDiv w:val="1"/>
      <w:marLeft w:val="0"/>
      <w:marRight w:val="0"/>
      <w:marTop w:val="0"/>
      <w:marBottom w:val="0"/>
      <w:divBdr>
        <w:top w:val="none" w:sz="0" w:space="0" w:color="auto"/>
        <w:left w:val="none" w:sz="0" w:space="0" w:color="auto"/>
        <w:bottom w:val="none" w:sz="0" w:space="0" w:color="auto"/>
        <w:right w:val="none" w:sz="0" w:space="0" w:color="auto"/>
      </w:divBdr>
    </w:div>
    <w:div w:id="1019432524">
      <w:bodyDiv w:val="1"/>
      <w:marLeft w:val="0"/>
      <w:marRight w:val="0"/>
      <w:marTop w:val="0"/>
      <w:marBottom w:val="0"/>
      <w:divBdr>
        <w:top w:val="none" w:sz="0" w:space="0" w:color="auto"/>
        <w:left w:val="none" w:sz="0" w:space="0" w:color="auto"/>
        <w:bottom w:val="none" w:sz="0" w:space="0" w:color="auto"/>
        <w:right w:val="none" w:sz="0" w:space="0" w:color="auto"/>
      </w:divBdr>
      <w:divsChild>
        <w:div w:id="782261128">
          <w:marLeft w:val="0"/>
          <w:marRight w:val="0"/>
          <w:marTop w:val="0"/>
          <w:marBottom w:val="0"/>
          <w:divBdr>
            <w:top w:val="none" w:sz="0" w:space="0" w:color="auto"/>
            <w:left w:val="none" w:sz="0" w:space="0" w:color="auto"/>
            <w:bottom w:val="none" w:sz="0" w:space="0" w:color="auto"/>
            <w:right w:val="none" w:sz="0" w:space="0" w:color="auto"/>
          </w:divBdr>
        </w:div>
        <w:div w:id="649945795">
          <w:marLeft w:val="0"/>
          <w:marRight w:val="0"/>
          <w:marTop w:val="0"/>
          <w:marBottom w:val="0"/>
          <w:divBdr>
            <w:top w:val="none" w:sz="0" w:space="0" w:color="auto"/>
            <w:left w:val="none" w:sz="0" w:space="0" w:color="auto"/>
            <w:bottom w:val="none" w:sz="0" w:space="0" w:color="auto"/>
            <w:right w:val="none" w:sz="0" w:space="0" w:color="auto"/>
          </w:divBdr>
        </w:div>
        <w:div w:id="1846624730">
          <w:marLeft w:val="0"/>
          <w:marRight w:val="0"/>
          <w:marTop w:val="0"/>
          <w:marBottom w:val="0"/>
          <w:divBdr>
            <w:top w:val="none" w:sz="0" w:space="0" w:color="auto"/>
            <w:left w:val="none" w:sz="0" w:space="0" w:color="auto"/>
            <w:bottom w:val="none" w:sz="0" w:space="0" w:color="auto"/>
            <w:right w:val="none" w:sz="0" w:space="0" w:color="auto"/>
          </w:divBdr>
        </w:div>
        <w:div w:id="1372419058">
          <w:marLeft w:val="0"/>
          <w:marRight w:val="0"/>
          <w:marTop w:val="0"/>
          <w:marBottom w:val="0"/>
          <w:divBdr>
            <w:top w:val="none" w:sz="0" w:space="0" w:color="auto"/>
            <w:left w:val="none" w:sz="0" w:space="0" w:color="auto"/>
            <w:bottom w:val="none" w:sz="0" w:space="0" w:color="auto"/>
            <w:right w:val="none" w:sz="0" w:space="0" w:color="auto"/>
          </w:divBdr>
        </w:div>
      </w:divsChild>
    </w:div>
    <w:div w:id="1029724499">
      <w:bodyDiv w:val="1"/>
      <w:marLeft w:val="0"/>
      <w:marRight w:val="0"/>
      <w:marTop w:val="0"/>
      <w:marBottom w:val="0"/>
      <w:divBdr>
        <w:top w:val="none" w:sz="0" w:space="0" w:color="auto"/>
        <w:left w:val="none" w:sz="0" w:space="0" w:color="auto"/>
        <w:bottom w:val="none" w:sz="0" w:space="0" w:color="auto"/>
        <w:right w:val="none" w:sz="0" w:space="0" w:color="auto"/>
      </w:divBdr>
      <w:divsChild>
        <w:div w:id="1123160537">
          <w:marLeft w:val="0"/>
          <w:marRight w:val="0"/>
          <w:marTop w:val="0"/>
          <w:marBottom w:val="0"/>
          <w:divBdr>
            <w:top w:val="none" w:sz="0" w:space="0" w:color="auto"/>
            <w:left w:val="none" w:sz="0" w:space="0" w:color="auto"/>
            <w:bottom w:val="none" w:sz="0" w:space="0" w:color="auto"/>
            <w:right w:val="none" w:sz="0" w:space="0" w:color="auto"/>
          </w:divBdr>
        </w:div>
        <w:div w:id="927815000">
          <w:marLeft w:val="0"/>
          <w:marRight w:val="0"/>
          <w:marTop w:val="0"/>
          <w:marBottom w:val="0"/>
          <w:divBdr>
            <w:top w:val="none" w:sz="0" w:space="0" w:color="auto"/>
            <w:left w:val="none" w:sz="0" w:space="0" w:color="auto"/>
            <w:bottom w:val="none" w:sz="0" w:space="0" w:color="auto"/>
            <w:right w:val="none" w:sz="0" w:space="0" w:color="auto"/>
          </w:divBdr>
        </w:div>
        <w:div w:id="553855169">
          <w:marLeft w:val="0"/>
          <w:marRight w:val="0"/>
          <w:marTop w:val="0"/>
          <w:marBottom w:val="0"/>
          <w:divBdr>
            <w:top w:val="none" w:sz="0" w:space="0" w:color="auto"/>
            <w:left w:val="none" w:sz="0" w:space="0" w:color="auto"/>
            <w:bottom w:val="none" w:sz="0" w:space="0" w:color="auto"/>
            <w:right w:val="none" w:sz="0" w:space="0" w:color="auto"/>
          </w:divBdr>
        </w:div>
        <w:div w:id="421952134">
          <w:marLeft w:val="0"/>
          <w:marRight w:val="0"/>
          <w:marTop w:val="0"/>
          <w:marBottom w:val="0"/>
          <w:divBdr>
            <w:top w:val="none" w:sz="0" w:space="0" w:color="auto"/>
            <w:left w:val="none" w:sz="0" w:space="0" w:color="auto"/>
            <w:bottom w:val="none" w:sz="0" w:space="0" w:color="auto"/>
            <w:right w:val="none" w:sz="0" w:space="0" w:color="auto"/>
          </w:divBdr>
        </w:div>
        <w:div w:id="501357686">
          <w:marLeft w:val="0"/>
          <w:marRight w:val="0"/>
          <w:marTop w:val="0"/>
          <w:marBottom w:val="0"/>
          <w:divBdr>
            <w:top w:val="none" w:sz="0" w:space="0" w:color="auto"/>
            <w:left w:val="none" w:sz="0" w:space="0" w:color="auto"/>
            <w:bottom w:val="none" w:sz="0" w:space="0" w:color="auto"/>
            <w:right w:val="none" w:sz="0" w:space="0" w:color="auto"/>
          </w:divBdr>
        </w:div>
        <w:div w:id="1853831807">
          <w:marLeft w:val="0"/>
          <w:marRight w:val="0"/>
          <w:marTop w:val="0"/>
          <w:marBottom w:val="0"/>
          <w:divBdr>
            <w:top w:val="none" w:sz="0" w:space="0" w:color="auto"/>
            <w:left w:val="none" w:sz="0" w:space="0" w:color="auto"/>
            <w:bottom w:val="none" w:sz="0" w:space="0" w:color="auto"/>
            <w:right w:val="none" w:sz="0" w:space="0" w:color="auto"/>
          </w:divBdr>
        </w:div>
        <w:div w:id="654456524">
          <w:marLeft w:val="0"/>
          <w:marRight w:val="0"/>
          <w:marTop w:val="0"/>
          <w:marBottom w:val="0"/>
          <w:divBdr>
            <w:top w:val="none" w:sz="0" w:space="0" w:color="auto"/>
            <w:left w:val="none" w:sz="0" w:space="0" w:color="auto"/>
            <w:bottom w:val="none" w:sz="0" w:space="0" w:color="auto"/>
            <w:right w:val="none" w:sz="0" w:space="0" w:color="auto"/>
          </w:divBdr>
        </w:div>
        <w:div w:id="1328677389">
          <w:marLeft w:val="0"/>
          <w:marRight w:val="0"/>
          <w:marTop w:val="0"/>
          <w:marBottom w:val="0"/>
          <w:divBdr>
            <w:top w:val="none" w:sz="0" w:space="0" w:color="auto"/>
            <w:left w:val="none" w:sz="0" w:space="0" w:color="auto"/>
            <w:bottom w:val="none" w:sz="0" w:space="0" w:color="auto"/>
            <w:right w:val="none" w:sz="0" w:space="0" w:color="auto"/>
          </w:divBdr>
        </w:div>
        <w:div w:id="1035302880">
          <w:marLeft w:val="0"/>
          <w:marRight w:val="0"/>
          <w:marTop w:val="0"/>
          <w:marBottom w:val="0"/>
          <w:divBdr>
            <w:top w:val="none" w:sz="0" w:space="0" w:color="auto"/>
            <w:left w:val="none" w:sz="0" w:space="0" w:color="auto"/>
            <w:bottom w:val="none" w:sz="0" w:space="0" w:color="auto"/>
            <w:right w:val="none" w:sz="0" w:space="0" w:color="auto"/>
          </w:divBdr>
        </w:div>
        <w:div w:id="134571829">
          <w:marLeft w:val="0"/>
          <w:marRight w:val="0"/>
          <w:marTop w:val="0"/>
          <w:marBottom w:val="0"/>
          <w:divBdr>
            <w:top w:val="none" w:sz="0" w:space="0" w:color="auto"/>
            <w:left w:val="none" w:sz="0" w:space="0" w:color="auto"/>
            <w:bottom w:val="none" w:sz="0" w:space="0" w:color="auto"/>
            <w:right w:val="none" w:sz="0" w:space="0" w:color="auto"/>
          </w:divBdr>
        </w:div>
        <w:div w:id="1936282142">
          <w:marLeft w:val="0"/>
          <w:marRight w:val="0"/>
          <w:marTop w:val="0"/>
          <w:marBottom w:val="0"/>
          <w:divBdr>
            <w:top w:val="none" w:sz="0" w:space="0" w:color="auto"/>
            <w:left w:val="none" w:sz="0" w:space="0" w:color="auto"/>
            <w:bottom w:val="none" w:sz="0" w:space="0" w:color="auto"/>
            <w:right w:val="none" w:sz="0" w:space="0" w:color="auto"/>
          </w:divBdr>
        </w:div>
        <w:div w:id="1817841512">
          <w:marLeft w:val="0"/>
          <w:marRight w:val="0"/>
          <w:marTop w:val="0"/>
          <w:marBottom w:val="0"/>
          <w:divBdr>
            <w:top w:val="none" w:sz="0" w:space="0" w:color="auto"/>
            <w:left w:val="none" w:sz="0" w:space="0" w:color="auto"/>
            <w:bottom w:val="none" w:sz="0" w:space="0" w:color="auto"/>
            <w:right w:val="none" w:sz="0" w:space="0" w:color="auto"/>
          </w:divBdr>
        </w:div>
        <w:div w:id="641542682">
          <w:marLeft w:val="0"/>
          <w:marRight w:val="0"/>
          <w:marTop w:val="0"/>
          <w:marBottom w:val="0"/>
          <w:divBdr>
            <w:top w:val="none" w:sz="0" w:space="0" w:color="auto"/>
            <w:left w:val="none" w:sz="0" w:space="0" w:color="auto"/>
            <w:bottom w:val="none" w:sz="0" w:space="0" w:color="auto"/>
            <w:right w:val="none" w:sz="0" w:space="0" w:color="auto"/>
          </w:divBdr>
        </w:div>
        <w:div w:id="858159346">
          <w:marLeft w:val="0"/>
          <w:marRight w:val="0"/>
          <w:marTop w:val="0"/>
          <w:marBottom w:val="0"/>
          <w:divBdr>
            <w:top w:val="none" w:sz="0" w:space="0" w:color="auto"/>
            <w:left w:val="none" w:sz="0" w:space="0" w:color="auto"/>
            <w:bottom w:val="none" w:sz="0" w:space="0" w:color="auto"/>
            <w:right w:val="none" w:sz="0" w:space="0" w:color="auto"/>
          </w:divBdr>
        </w:div>
        <w:div w:id="253638198">
          <w:marLeft w:val="0"/>
          <w:marRight w:val="0"/>
          <w:marTop w:val="0"/>
          <w:marBottom w:val="0"/>
          <w:divBdr>
            <w:top w:val="none" w:sz="0" w:space="0" w:color="auto"/>
            <w:left w:val="none" w:sz="0" w:space="0" w:color="auto"/>
            <w:bottom w:val="none" w:sz="0" w:space="0" w:color="auto"/>
            <w:right w:val="none" w:sz="0" w:space="0" w:color="auto"/>
          </w:divBdr>
        </w:div>
        <w:div w:id="1306819150">
          <w:marLeft w:val="0"/>
          <w:marRight w:val="0"/>
          <w:marTop w:val="0"/>
          <w:marBottom w:val="0"/>
          <w:divBdr>
            <w:top w:val="none" w:sz="0" w:space="0" w:color="auto"/>
            <w:left w:val="none" w:sz="0" w:space="0" w:color="auto"/>
            <w:bottom w:val="none" w:sz="0" w:space="0" w:color="auto"/>
            <w:right w:val="none" w:sz="0" w:space="0" w:color="auto"/>
          </w:divBdr>
        </w:div>
        <w:div w:id="651910140">
          <w:marLeft w:val="0"/>
          <w:marRight w:val="0"/>
          <w:marTop w:val="0"/>
          <w:marBottom w:val="0"/>
          <w:divBdr>
            <w:top w:val="none" w:sz="0" w:space="0" w:color="auto"/>
            <w:left w:val="none" w:sz="0" w:space="0" w:color="auto"/>
            <w:bottom w:val="none" w:sz="0" w:space="0" w:color="auto"/>
            <w:right w:val="none" w:sz="0" w:space="0" w:color="auto"/>
          </w:divBdr>
        </w:div>
        <w:div w:id="1950429882">
          <w:marLeft w:val="0"/>
          <w:marRight w:val="0"/>
          <w:marTop w:val="0"/>
          <w:marBottom w:val="0"/>
          <w:divBdr>
            <w:top w:val="none" w:sz="0" w:space="0" w:color="auto"/>
            <w:left w:val="none" w:sz="0" w:space="0" w:color="auto"/>
            <w:bottom w:val="none" w:sz="0" w:space="0" w:color="auto"/>
            <w:right w:val="none" w:sz="0" w:space="0" w:color="auto"/>
          </w:divBdr>
        </w:div>
        <w:div w:id="427434536">
          <w:marLeft w:val="0"/>
          <w:marRight w:val="0"/>
          <w:marTop w:val="0"/>
          <w:marBottom w:val="0"/>
          <w:divBdr>
            <w:top w:val="none" w:sz="0" w:space="0" w:color="auto"/>
            <w:left w:val="none" w:sz="0" w:space="0" w:color="auto"/>
            <w:bottom w:val="none" w:sz="0" w:space="0" w:color="auto"/>
            <w:right w:val="none" w:sz="0" w:space="0" w:color="auto"/>
          </w:divBdr>
        </w:div>
        <w:div w:id="2098398905">
          <w:marLeft w:val="0"/>
          <w:marRight w:val="0"/>
          <w:marTop w:val="0"/>
          <w:marBottom w:val="0"/>
          <w:divBdr>
            <w:top w:val="none" w:sz="0" w:space="0" w:color="auto"/>
            <w:left w:val="none" w:sz="0" w:space="0" w:color="auto"/>
            <w:bottom w:val="none" w:sz="0" w:space="0" w:color="auto"/>
            <w:right w:val="none" w:sz="0" w:space="0" w:color="auto"/>
          </w:divBdr>
        </w:div>
        <w:div w:id="1905405038">
          <w:marLeft w:val="0"/>
          <w:marRight w:val="0"/>
          <w:marTop w:val="0"/>
          <w:marBottom w:val="0"/>
          <w:divBdr>
            <w:top w:val="none" w:sz="0" w:space="0" w:color="auto"/>
            <w:left w:val="none" w:sz="0" w:space="0" w:color="auto"/>
            <w:bottom w:val="none" w:sz="0" w:space="0" w:color="auto"/>
            <w:right w:val="none" w:sz="0" w:space="0" w:color="auto"/>
          </w:divBdr>
        </w:div>
        <w:div w:id="302779481">
          <w:marLeft w:val="0"/>
          <w:marRight w:val="0"/>
          <w:marTop w:val="0"/>
          <w:marBottom w:val="0"/>
          <w:divBdr>
            <w:top w:val="none" w:sz="0" w:space="0" w:color="auto"/>
            <w:left w:val="none" w:sz="0" w:space="0" w:color="auto"/>
            <w:bottom w:val="none" w:sz="0" w:space="0" w:color="auto"/>
            <w:right w:val="none" w:sz="0" w:space="0" w:color="auto"/>
          </w:divBdr>
        </w:div>
        <w:div w:id="1119184108">
          <w:marLeft w:val="0"/>
          <w:marRight w:val="0"/>
          <w:marTop w:val="0"/>
          <w:marBottom w:val="0"/>
          <w:divBdr>
            <w:top w:val="none" w:sz="0" w:space="0" w:color="auto"/>
            <w:left w:val="none" w:sz="0" w:space="0" w:color="auto"/>
            <w:bottom w:val="none" w:sz="0" w:space="0" w:color="auto"/>
            <w:right w:val="none" w:sz="0" w:space="0" w:color="auto"/>
          </w:divBdr>
        </w:div>
        <w:div w:id="1509060807">
          <w:marLeft w:val="0"/>
          <w:marRight w:val="0"/>
          <w:marTop w:val="0"/>
          <w:marBottom w:val="0"/>
          <w:divBdr>
            <w:top w:val="none" w:sz="0" w:space="0" w:color="auto"/>
            <w:left w:val="none" w:sz="0" w:space="0" w:color="auto"/>
            <w:bottom w:val="none" w:sz="0" w:space="0" w:color="auto"/>
            <w:right w:val="none" w:sz="0" w:space="0" w:color="auto"/>
          </w:divBdr>
        </w:div>
        <w:div w:id="813178108">
          <w:marLeft w:val="0"/>
          <w:marRight w:val="0"/>
          <w:marTop w:val="0"/>
          <w:marBottom w:val="0"/>
          <w:divBdr>
            <w:top w:val="none" w:sz="0" w:space="0" w:color="auto"/>
            <w:left w:val="none" w:sz="0" w:space="0" w:color="auto"/>
            <w:bottom w:val="none" w:sz="0" w:space="0" w:color="auto"/>
            <w:right w:val="none" w:sz="0" w:space="0" w:color="auto"/>
          </w:divBdr>
        </w:div>
        <w:div w:id="1929461838">
          <w:marLeft w:val="0"/>
          <w:marRight w:val="0"/>
          <w:marTop w:val="0"/>
          <w:marBottom w:val="0"/>
          <w:divBdr>
            <w:top w:val="none" w:sz="0" w:space="0" w:color="auto"/>
            <w:left w:val="none" w:sz="0" w:space="0" w:color="auto"/>
            <w:bottom w:val="none" w:sz="0" w:space="0" w:color="auto"/>
            <w:right w:val="none" w:sz="0" w:space="0" w:color="auto"/>
          </w:divBdr>
        </w:div>
        <w:div w:id="503130666">
          <w:marLeft w:val="0"/>
          <w:marRight w:val="0"/>
          <w:marTop w:val="0"/>
          <w:marBottom w:val="0"/>
          <w:divBdr>
            <w:top w:val="none" w:sz="0" w:space="0" w:color="auto"/>
            <w:left w:val="none" w:sz="0" w:space="0" w:color="auto"/>
            <w:bottom w:val="none" w:sz="0" w:space="0" w:color="auto"/>
            <w:right w:val="none" w:sz="0" w:space="0" w:color="auto"/>
          </w:divBdr>
        </w:div>
        <w:div w:id="775490834">
          <w:marLeft w:val="0"/>
          <w:marRight w:val="0"/>
          <w:marTop w:val="0"/>
          <w:marBottom w:val="0"/>
          <w:divBdr>
            <w:top w:val="none" w:sz="0" w:space="0" w:color="auto"/>
            <w:left w:val="none" w:sz="0" w:space="0" w:color="auto"/>
            <w:bottom w:val="none" w:sz="0" w:space="0" w:color="auto"/>
            <w:right w:val="none" w:sz="0" w:space="0" w:color="auto"/>
          </w:divBdr>
        </w:div>
        <w:div w:id="102389396">
          <w:marLeft w:val="0"/>
          <w:marRight w:val="0"/>
          <w:marTop w:val="0"/>
          <w:marBottom w:val="0"/>
          <w:divBdr>
            <w:top w:val="none" w:sz="0" w:space="0" w:color="auto"/>
            <w:left w:val="none" w:sz="0" w:space="0" w:color="auto"/>
            <w:bottom w:val="none" w:sz="0" w:space="0" w:color="auto"/>
            <w:right w:val="none" w:sz="0" w:space="0" w:color="auto"/>
          </w:divBdr>
        </w:div>
        <w:div w:id="152332011">
          <w:marLeft w:val="0"/>
          <w:marRight w:val="0"/>
          <w:marTop w:val="0"/>
          <w:marBottom w:val="0"/>
          <w:divBdr>
            <w:top w:val="none" w:sz="0" w:space="0" w:color="auto"/>
            <w:left w:val="none" w:sz="0" w:space="0" w:color="auto"/>
            <w:bottom w:val="none" w:sz="0" w:space="0" w:color="auto"/>
            <w:right w:val="none" w:sz="0" w:space="0" w:color="auto"/>
          </w:divBdr>
        </w:div>
        <w:div w:id="1726758096">
          <w:marLeft w:val="0"/>
          <w:marRight w:val="0"/>
          <w:marTop w:val="0"/>
          <w:marBottom w:val="0"/>
          <w:divBdr>
            <w:top w:val="none" w:sz="0" w:space="0" w:color="auto"/>
            <w:left w:val="none" w:sz="0" w:space="0" w:color="auto"/>
            <w:bottom w:val="none" w:sz="0" w:space="0" w:color="auto"/>
            <w:right w:val="none" w:sz="0" w:space="0" w:color="auto"/>
          </w:divBdr>
        </w:div>
        <w:div w:id="393282304">
          <w:marLeft w:val="0"/>
          <w:marRight w:val="0"/>
          <w:marTop w:val="0"/>
          <w:marBottom w:val="0"/>
          <w:divBdr>
            <w:top w:val="none" w:sz="0" w:space="0" w:color="auto"/>
            <w:left w:val="none" w:sz="0" w:space="0" w:color="auto"/>
            <w:bottom w:val="none" w:sz="0" w:space="0" w:color="auto"/>
            <w:right w:val="none" w:sz="0" w:space="0" w:color="auto"/>
          </w:divBdr>
        </w:div>
        <w:div w:id="638610427">
          <w:marLeft w:val="0"/>
          <w:marRight w:val="0"/>
          <w:marTop w:val="0"/>
          <w:marBottom w:val="0"/>
          <w:divBdr>
            <w:top w:val="none" w:sz="0" w:space="0" w:color="auto"/>
            <w:left w:val="none" w:sz="0" w:space="0" w:color="auto"/>
            <w:bottom w:val="none" w:sz="0" w:space="0" w:color="auto"/>
            <w:right w:val="none" w:sz="0" w:space="0" w:color="auto"/>
          </w:divBdr>
        </w:div>
        <w:div w:id="314185299">
          <w:marLeft w:val="0"/>
          <w:marRight w:val="0"/>
          <w:marTop w:val="0"/>
          <w:marBottom w:val="0"/>
          <w:divBdr>
            <w:top w:val="none" w:sz="0" w:space="0" w:color="auto"/>
            <w:left w:val="none" w:sz="0" w:space="0" w:color="auto"/>
            <w:bottom w:val="none" w:sz="0" w:space="0" w:color="auto"/>
            <w:right w:val="none" w:sz="0" w:space="0" w:color="auto"/>
          </w:divBdr>
        </w:div>
        <w:div w:id="1973631605">
          <w:marLeft w:val="0"/>
          <w:marRight w:val="0"/>
          <w:marTop w:val="0"/>
          <w:marBottom w:val="0"/>
          <w:divBdr>
            <w:top w:val="none" w:sz="0" w:space="0" w:color="auto"/>
            <w:left w:val="none" w:sz="0" w:space="0" w:color="auto"/>
            <w:bottom w:val="none" w:sz="0" w:space="0" w:color="auto"/>
            <w:right w:val="none" w:sz="0" w:space="0" w:color="auto"/>
          </w:divBdr>
        </w:div>
        <w:div w:id="599411894">
          <w:marLeft w:val="0"/>
          <w:marRight w:val="0"/>
          <w:marTop w:val="0"/>
          <w:marBottom w:val="0"/>
          <w:divBdr>
            <w:top w:val="none" w:sz="0" w:space="0" w:color="auto"/>
            <w:left w:val="none" w:sz="0" w:space="0" w:color="auto"/>
            <w:bottom w:val="none" w:sz="0" w:space="0" w:color="auto"/>
            <w:right w:val="none" w:sz="0" w:space="0" w:color="auto"/>
          </w:divBdr>
        </w:div>
        <w:div w:id="8262230">
          <w:marLeft w:val="0"/>
          <w:marRight w:val="0"/>
          <w:marTop w:val="0"/>
          <w:marBottom w:val="0"/>
          <w:divBdr>
            <w:top w:val="none" w:sz="0" w:space="0" w:color="auto"/>
            <w:left w:val="none" w:sz="0" w:space="0" w:color="auto"/>
            <w:bottom w:val="none" w:sz="0" w:space="0" w:color="auto"/>
            <w:right w:val="none" w:sz="0" w:space="0" w:color="auto"/>
          </w:divBdr>
        </w:div>
        <w:div w:id="25255833">
          <w:marLeft w:val="0"/>
          <w:marRight w:val="0"/>
          <w:marTop w:val="0"/>
          <w:marBottom w:val="0"/>
          <w:divBdr>
            <w:top w:val="none" w:sz="0" w:space="0" w:color="auto"/>
            <w:left w:val="none" w:sz="0" w:space="0" w:color="auto"/>
            <w:bottom w:val="none" w:sz="0" w:space="0" w:color="auto"/>
            <w:right w:val="none" w:sz="0" w:space="0" w:color="auto"/>
          </w:divBdr>
        </w:div>
        <w:div w:id="418521386">
          <w:marLeft w:val="0"/>
          <w:marRight w:val="0"/>
          <w:marTop w:val="0"/>
          <w:marBottom w:val="0"/>
          <w:divBdr>
            <w:top w:val="none" w:sz="0" w:space="0" w:color="auto"/>
            <w:left w:val="none" w:sz="0" w:space="0" w:color="auto"/>
            <w:bottom w:val="none" w:sz="0" w:space="0" w:color="auto"/>
            <w:right w:val="none" w:sz="0" w:space="0" w:color="auto"/>
          </w:divBdr>
        </w:div>
        <w:div w:id="1388990984">
          <w:marLeft w:val="0"/>
          <w:marRight w:val="0"/>
          <w:marTop w:val="0"/>
          <w:marBottom w:val="0"/>
          <w:divBdr>
            <w:top w:val="none" w:sz="0" w:space="0" w:color="auto"/>
            <w:left w:val="none" w:sz="0" w:space="0" w:color="auto"/>
            <w:bottom w:val="none" w:sz="0" w:space="0" w:color="auto"/>
            <w:right w:val="none" w:sz="0" w:space="0" w:color="auto"/>
          </w:divBdr>
        </w:div>
        <w:div w:id="363672690">
          <w:marLeft w:val="0"/>
          <w:marRight w:val="0"/>
          <w:marTop w:val="0"/>
          <w:marBottom w:val="0"/>
          <w:divBdr>
            <w:top w:val="none" w:sz="0" w:space="0" w:color="auto"/>
            <w:left w:val="none" w:sz="0" w:space="0" w:color="auto"/>
            <w:bottom w:val="none" w:sz="0" w:space="0" w:color="auto"/>
            <w:right w:val="none" w:sz="0" w:space="0" w:color="auto"/>
          </w:divBdr>
        </w:div>
        <w:div w:id="150028490">
          <w:marLeft w:val="0"/>
          <w:marRight w:val="0"/>
          <w:marTop w:val="0"/>
          <w:marBottom w:val="0"/>
          <w:divBdr>
            <w:top w:val="none" w:sz="0" w:space="0" w:color="auto"/>
            <w:left w:val="none" w:sz="0" w:space="0" w:color="auto"/>
            <w:bottom w:val="none" w:sz="0" w:space="0" w:color="auto"/>
            <w:right w:val="none" w:sz="0" w:space="0" w:color="auto"/>
          </w:divBdr>
        </w:div>
        <w:div w:id="689525540">
          <w:marLeft w:val="0"/>
          <w:marRight w:val="0"/>
          <w:marTop w:val="0"/>
          <w:marBottom w:val="0"/>
          <w:divBdr>
            <w:top w:val="none" w:sz="0" w:space="0" w:color="auto"/>
            <w:left w:val="none" w:sz="0" w:space="0" w:color="auto"/>
            <w:bottom w:val="none" w:sz="0" w:space="0" w:color="auto"/>
            <w:right w:val="none" w:sz="0" w:space="0" w:color="auto"/>
          </w:divBdr>
        </w:div>
      </w:divsChild>
    </w:div>
    <w:div w:id="1052919944">
      <w:bodyDiv w:val="1"/>
      <w:marLeft w:val="0"/>
      <w:marRight w:val="0"/>
      <w:marTop w:val="0"/>
      <w:marBottom w:val="0"/>
      <w:divBdr>
        <w:top w:val="none" w:sz="0" w:space="0" w:color="auto"/>
        <w:left w:val="none" w:sz="0" w:space="0" w:color="auto"/>
        <w:bottom w:val="none" w:sz="0" w:space="0" w:color="auto"/>
        <w:right w:val="none" w:sz="0" w:space="0" w:color="auto"/>
      </w:divBdr>
    </w:div>
    <w:div w:id="1085955612">
      <w:bodyDiv w:val="1"/>
      <w:marLeft w:val="0"/>
      <w:marRight w:val="0"/>
      <w:marTop w:val="0"/>
      <w:marBottom w:val="0"/>
      <w:divBdr>
        <w:top w:val="none" w:sz="0" w:space="0" w:color="auto"/>
        <w:left w:val="none" w:sz="0" w:space="0" w:color="auto"/>
        <w:bottom w:val="none" w:sz="0" w:space="0" w:color="auto"/>
        <w:right w:val="none" w:sz="0" w:space="0" w:color="auto"/>
      </w:divBdr>
    </w:div>
    <w:div w:id="1093090844">
      <w:bodyDiv w:val="1"/>
      <w:marLeft w:val="0"/>
      <w:marRight w:val="0"/>
      <w:marTop w:val="0"/>
      <w:marBottom w:val="0"/>
      <w:divBdr>
        <w:top w:val="none" w:sz="0" w:space="0" w:color="auto"/>
        <w:left w:val="none" w:sz="0" w:space="0" w:color="auto"/>
        <w:bottom w:val="none" w:sz="0" w:space="0" w:color="auto"/>
        <w:right w:val="none" w:sz="0" w:space="0" w:color="auto"/>
      </w:divBdr>
    </w:div>
    <w:div w:id="1147210716">
      <w:bodyDiv w:val="1"/>
      <w:marLeft w:val="0"/>
      <w:marRight w:val="0"/>
      <w:marTop w:val="0"/>
      <w:marBottom w:val="0"/>
      <w:divBdr>
        <w:top w:val="none" w:sz="0" w:space="0" w:color="auto"/>
        <w:left w:val="none" w:sz="0" w:space="0" w:color="auto"/>
        <w:bottom w:val="none" w:sz="0" w:space="0" w:color="auto"/>
        <w:right w:val="none" w:sz="0" w:space="0" w:color="auto"/>
      </w:divBdr>
    </w:div>
    <w:div w:id="1156652036">
      <w:bodyDiv w:val="1"/>
      <w:marLeft w:val="0"/>
      <w:marRight w:val="0"/>
      <w:marTop w:val="0"/>
      <w:marBottom w:val="0"/>
      <w:divBdr>
        <w:top w:val="none" w:sz="0" w:space="0" w:color="auto"/>
        <w:left w:val="none" w:sz="0" w:space="0" w:color="auto"/>
        <w:bottom w:val="none" w:sz="0" w:space="0" w:color="auto"/>
        <w:right w:val="none" w:sz="0" w:space="0" w:color="auto"/>
      </w:divBdr>
    </w:div>
    <w:div w:id="1310474222">
      <w:bodyDiv w:val="1"/>
      <w:marLeft w:val="0"/>
      <w:marRight w:val="0"/>
      <w:marTop w:val="0"/>
      <w:marBottom w:val="0"/>
      <w:divBdr>
        <w:top w:val="none" w:sz="0" w:space="0" w:color="auto"/>
        <w:left w:val="none" w:sz="0" w:space="0" w:color="auto"/>
        <w:bottom w:val="none" w:sz="0" w:space="0" w:color="auto"/>
        <w:right w:val="none" w:sz="0" w:space="0" w:color="auto"/>
      </w:divBdr>
    </w:div>
    <w:div w:id="1404109659">
      <w:bodyDiv w:val="1"/>
      <w:marLeft w:val="0"/>
      <w:marRight w:val="0"/>
      <w:marTop w:val="0"/>
      <w:marBottom w:val="0"/>
      <w:divBdr>
        <w:top w:val="none" w:sz="0" w:space="0" w:color="auto"/>
        <w:left w:val="none" w:sz="0" w:space="0" w:color="auto"/>
        <w:bottom w:val="none" w:sz="0" w:space="0" w:color="auto"/>
        <w:right w:val="none" w:sz="0" w:space="0" w:color="auto"/>
      </w:divBdr>
    </w:div>
    <w:div w:id="1423255998">
      <w:bodyDiv w:val="1"/>
      <w:marLeft w:val="0"/>
      <w:marRight w:val="0"/>
      <w:marTop w:val="0"/>
      <w:marBottom w:val="0"/>
      <w:divBdr>
        <w:top w:val="none" w:sz="0" w:space="0" w:color="auto"/>
        <w:left w:val="none" w:sz="0" w:space="0" w:color="auto"/>
        <w:bottom w:val="none" w:sz="0" w:space="0" w:color="auto"/>
        <w:right w:val="none" w:sz="0" w:space="0" w:color="auto"/>
      </w:divBdr>
    </w:div>
    <w:div w:id="1441071593">
      <w:bodyDiv w:val="1"/>
      <w:marLeft w:val="0"/>
      <w:marRight w:val="0"/>
      <w:marTop w:val="0"/>
      <w:marBottom w:val="0"/>
      <w:divBdr>
        <w:top w:val="none" w:sz="0" w:space="0" w:color="auto"/>
        <w:left w:val="none" w:sz="0" w:space="0" w:color="auto"/>
        <w:bottom w:val="none" w:sz="0" w:space="0" w:color="auto"/>
        <w:right w:val="none" w:sz="0" w:space="0" w:color="auto"/>
      </w:divBdr>
    </w:div>
    <w:div w:id="1450932618">
      <w:bodyDiv w:val="1"/>
      <w:marLeft w:val="0"/>
      <w:marRight w:val="0"/>
      <w:marTop w:val="0"/>
      <w:marBottom w:val="0"/>
      <w:divBdr>
        <w:top w:val="none" w:sz="0" w:space="0" w:color="auto"/>
        <w:left w:val="none" w:sz="0" w:space="0" w:color="auto"/>
        <w:bottom w:val="none" w:sz="0" w:space="0" w:color="auto"/>
        <w:right w:val="none" w:sz="0" w:space="0" w:color="auto"/>
      </w:divBdr>
    </w:div>
    <w:div w:id="1456027139">
      <w:bodyDiv w:val="1"/>
      <w:marLeft w:val="0"/>
      <w:marRight w:val="0"/>
      <w:marTop w:val="0"/>
      <w:marBottom w:val="0"/>
      <w:divBdr>
        <w:top w:val="none" w:sz="0" w:space="0" w:color="auto"/>
        <w:left w:val="none" w:sz="0" w:space="0" w:color="auto"/>
        <w:bottom w:val="none" w:sz="0" w:space="0" w:color="auto"/>
        <w:right w:val="none" w:sz="0" w:space="0" w:color="auto"/>
      </w:divBdr>
      <w:divsChild>
        <w:div w:id="805780612">
          <w:marLeft w:val="0"/>
          <w:marRight w:val="0"/>
          <w:marTop w:val="0"/>
          <w:marBottom w:val="0"/>
          <w:divBdr>
            <w:top w:val="none" w:sz="0" w:space="0" w:color="auto"/>
            <w:left w:val="none" w:sz="0" w:space="0" w:color="auto"/>
            <w:bottom w:val="none" w:sz="0" w:space="0" w:color="auto"/>
            <w:right w:val="none" w:sz="0" w:space="0" w:color="auto"/>
          </w:divBdr>
        </w:div>
        <w:div w:id="1073236325">
          <w:marLeft w:val="0"/>
          <w:marRight w:val="0"/>
          <w:marTop w:val="0"/>
          <w:marBottom w:val="0"/>
          <w:divBdr>
            <w:top w:val="none" w:sz="0" w:space="0" w:color="auto"/>
            <w:left w:val="none" w:sz="0" w:space="0" w:color="auto"/>
            <w:bottom w:val="none" w:sz="0" w:space="0" w:color="auto"/>
            <w:right w:val="none" w:sz="0" w:space="0" w:color="auto"/>
          </w:divBdr>
        </w:div>
        <w:div w:id="1357346349">
          <w:marLeft w:val="0"/>
          <w:marRight w:val="0"/>
          <w:marTop w:val="0"/>
          <w:marBottom w:val="0"/>
          <w:divBdr>
            <w:top w:val="none" w:sz="0" w:space="0" w:color="auto"/>
            <w:left w:val="none" w:sz="0" w:space="0" w:color="auto"/>
            <w:bottom w:val="none" w:sz="0" w:space="0" w:color="auto"/>
            <w:right w:val="none" w:sz="0" w:space="0" w:color="auto"/>
          </w:divBdr>
        </w:div>
        <w:div w:id="1473787014">
          <w:marLeft w:val="0"/>
          <w:marRight w:val="0"/>
          <w:marTop w:val="0"/>
          <w:marBottom w:val="0"/>
          <w:divBdr>
            <w:top w:val="none" w:sz="0" w:space="0" w:color="auto"/>
            <w:left w:val="none" w:sz="0" w:space="0" w:color="auto"/>
            <w:bottom w:val="none" w:sz="0" w:space="0" w:color="auto"/>
            <w:right w:val="none" w:sz="0" w:space="0" w:color="auto"/>
          </w:divBdr>
        </w:div>
        <w:div w:id="206331693">
          <w:marLeft w:val="0"/>
          <w:marRight w:val="0"/>
          <w:marTop w:val="0"/>
          <w:marBottom w:val="0"/>
          <w:divBdr>
            <w:top w:val="none" w:sz="0" w:space="0" w:color="auto"/>
            <w:left w:val="none" w:sz="0" w:space="0" w:color="auto"/>
            <w:bottom w:val="none" w:sz="0" w:space="0" w:color="auto"/>
            <w:right w:val="none" w:sz="0" w:space="0" w:color="auto"/>
          </w:divBdr>
        </w:div>
      </w:divsChild>
    </w:div>
    <w:div w:id="1577008092">
      <w:bodyDiv w:val="1"/>
      <w:marLeft w:val="0"/>
      <w:marRight w:val="0"/>
      <w:marTop w:val="0"/>
      <w:marBottom w:val="0"/>
      <w:divBdr>
        <w:top w:val="none" w:sz="0" w:space="0" w:color="auto"/>
        <w:left w:val="none" w:sz="0" w:space="0" w:color="auto"/>
        <w:bottom w:val="none" w:sz="0" w:space="0" w:color="auto"/>
        <w:right w:val="none" w:sz="0" w:space="0" w:color="auto"/>
      </w:divBdr>
    </w:div>
    <w:div w:id="1662780756">
      <w:bodyDiv w:val="1"/>
      <w:marLeft w:val="0"/>
      <w:marRight w:val="0"/>
      <w:marTop w:val="0"/>
      <w:marBottom w:val="0"/>
      <w:divBdr>
        <w:top w:val="none" w:sz="0" w:space="0" w:color="auto"/>
        <w:left w:val="none" w:sz="0" w:space="0" w:color="auto"/>
        <w:bottom w:val="none" w:sz="0" w:space="0" w:color="auto"/>
        <w:right w:val="none" w:sz="0" w:space="0" w:color="auto"/>
      </w:divBdr>
      <w:divsChild>
        <w:div w:id="170535673">
          <w:marLeft w:val="0"/>
          <w:marRight w:val="0"/>
          <w:marTop w:val="0"/>
          <w:marBottom w:val="0"/>
          <w:divBdr>
            <w:top w:val="none" w:sz="0" w:space="0" w:color="auto"/>
            <w:left w:val="none" w:sz="0" w:space="0" w:color="auto"/>
            <w:bottom w:val="none" w:sz="0" w:space="0" w:color="auto"/>
            <w:right w:val="none" w:sz="0" w:space="0" w:color="auto"/>
          </w:divBdr>
        </w:div>
        <w:div w:id="508253176">
          <w:marLeft w:val="0"/>
          <w:marRight w:val="0"/>
          <w:marTop w:val="0"/>
          <w:marBottom w:val="0"/>
          <w:divBdr>
            <w:top w:val="none" w:sz="0" w:space="0" w:color="auto"/>
            <w:left w:val="none" w:sz="0" w:space="0" w:color="auto"/>
            <w:bottom w:val="none" w:sz="0" w:space="0" w:color="auto"/>
            <w:right w:val="none" w:sz="0" w:space="0" w:color="auto"/>
          </w:divBdr>
        </w:div>
      </w:divsChild>
    </w:div>
    <w:div w:id="1715764809">
      <w:bodyDiv w:val="1"/>
      <w:marLeft w:val="0"/>
      <w:marRight w:val="0"/>
      <w:marTop w:val="0"/>
      <w:marBottom w:val="0"/>
      <w:divBdr>
        <w:top w:val="none" w:sz="0" w:space="0" w:color="auto"/>
        <w:left w:val="none" w:sz="0" w:space="0" w:color="auto"/>
        <w:bottom w:val="none" w:sz="0" w:space="0" w:color="auto"/>
        <w:right w:val="none" w:sz="0" w:space="0" w:color="auto"/>
      </w:divBdr>
    </w:div>
    <w:div w:id="1762020718">
      <w:bodyDiv w:val="1"/>
      <w:marLeft w:val="0"/>
      <w:marRight w:val="0"/>
      <w:marTop w:val="0"/>
      <w:marBottom w:val="0"/>
      <w:divBdr>
        <w:top w:val="none" w:sz="0" w:space="0" w:color="auto"/>
        <w:left w:val="none" w:sz="0" w:space="0" w:color="auto"/>
        <w:bottom w:val="none" w:sz="0" w:space="0" w:color="auto"/>
        <w:right w:val="none" w:sz="0" w:space="0" w:color="auto"/>
      </w:divBdr>
    </w:div>
    <w:div w:id="1807776182">
      <w:bodyDiv w:val="1"/>
      <w:marLeft w:val="0"/>
      <w:marRight w:val="0"/>
      <w:marTop w:val="0"/>
      <w:marBottom w:val="0"/>
      <w:divBdr>
        <w:top w:val="none" w:sz="0" w:space="0" w:color="auto"/>
        <w:left w:val="none" w:sz="0" w:space="0" w:color="auto"/>
        <w:bottom w:val="none" w:sz="0" w:space="0" w:color="auto"/>
        <w:right w:val="none" w:sz="0" w:space="0" w:color="auto"/>
      </w:divBdr>
      <w:divsChild>
        <w:div w:id="604194832">
          <w:marLeft w:val="0"/>
          <w:marRight w:val="0"/>
          <w:marTop w:val="0"/>
          <w:marBottom w:val="0"/>
          <w:divBdr>
            <w:top w:val="none" w:sz="0" w:space="0" w:color="auto"/>
            <w:left w:val="none" w:sz="0" w:space="0" w:color="auto"/>
            <w:bottom w:val="none" w:sz="0" w:space="0" w:color="auto"/>
            <w:right w:val="none" w:sz="0" w:space="0" w:color="auto"/>
          </w:divBdr>
        </w:div>
        <w:div w:id="601961709">
          <w:marLeft w:val="0"/>
          <w:marRight w:val="0"/>
          <w:marTop w:val="0"/>
          <w:marBottom w:val="0"/>
          <w:divBdr>
            <w:top w:val="none" w:sz="0" w:space="0" w:color="auto"/>
            <w:left w:val="none" w:sz="0" w:space="0" w:color="auto"/>
            <w:bottom w:val="none" w:sz="0" w:space="0" w:color="auto"/>
            <w:right w:val="none" w:sz="0" w:space="0" w:color="auto"/>
          </w:divBdr>
        </w:div>
        <w:div w:id="2146926275">
          <w:marLeft w:val="0"/>
          <w:marRight w:val="0"/>
          <w:marTop w:val="0"/>
          <w:marBottom w:val="0"/>
          <w:divBdr>
            <w:top w:val="none" w:sz="0" w:space="0" w:color="auto"/>
            <w:left w:val="none" w:sz="0" w:space="0" w:color="auto"/>
            <w:bottom w:val="none" w:sz="0" w:space="0" w:color="auto"/>
            <w:right w:val="none" w:sz="0" w:space="0" w:color="auto"/>
          </w:divBdr>
        </w:div>
        <w:div w:id="550533960">
          <w:marLeft w:val="0"/>
          <w:marRight w:val="0"/>
          <w:marTop w:val="0"/>
          <w:marBottom w:val="0"/>
          <w:divBdr>
            <w:top w:val="none" w:sz="0" w:space="0" w:color="auto"/>
            <w:left w:val="none" w:sz="0" w:space="0" w:color="auto"/>
            <w:bottom w:val="none" w:sz="0" w:space="0" w:color="auto"/>
            <w:right w:val="none" w:sz="0" w:space="0" w:color="auto"/>
          </w:divBdr>
        </w:div>
        <w:div w:id="641227094">
          <w:marLeft w:val="0"/>
          <w:marRight w:val="0"/>
          <w:marTop w:val="0"/>
          <w:marBottom w:val="0"/>
          <w:divBdr>
            <w:top w:val="none" w:sz="0" w:space="0" w:color="auto"/>
            <w:left w:val="none" w:sz="0" w:space="0" w:color="auto"/>
            <w:bottom w:val="none" w:sz="0" w:space="0" w:color="auto"/>
            <w:right w:val="none" w:sz="0" w:space="0" w:color="auto"/>
          </w:divBdr>
        </w:div>
        <w:div w:id="1324161349">
          <w:marLeft w:val="0"/>
          <w:marRight w:val="0"/>
          <w:marTop w:val="0"/>
          <w:marBottom w:val="0"/>
          <w:divBdr>
            <w:top w:val="none" w:sz="0" w:space="0" w:color="auto"/>
            <w:left w:val="none" w:sz="0" w:space="0" w:color="auto"/>
            <w:bottom w:val="none" w:sz="0" w:space="0" w:color="auto"/>
            <w:right w:val="none" w:sz="0" w:space="0" w:color="auto"/>
          </w:divBdr>
        </w:div>
        <w:div w:id="2122341167">
          <w:marLeft w:val="0"/>
          <w:marRight w:val="0"/>
          <w:marTop w:val="0"/>
          <w:marBottom w:val="0"/>
          <w:divBdr>
            <w:top w:val="none" w:sz="0" w:space="0" w:color="auto"/>
            <w:left w:val="none" w:sz="0" w:space="0" w:color="auto"/>
            <w:bottom w:val="none" w:sz="0" w:space="0" w:color="auto"/>
            <w:right w:val="none" w:sz="0" w:space="0" w:color="auto"/>
          </w:divBdr>
        </w:div>
        <w:div w:id="1297176139">
          <w:marLeft w:val="0"/>
          <w:marRight w:val="0"/>
          <w:marTop w:val="0"/>
          <w:marBottom w:val="0"/>
          <w:divBdr>
            <w:top w:val="none" w:sz="0" w:space="0" w:color="auto"/>
            <w:left w:val="none" w:sz="0" w:space="0" w:color="auto"/>
            <w:bottom w:val="none" w:sz="0" w:space="0" w:color="auto"/>
            <w:right w:val="none" w:sz="0" w:space="0" w:color="auto"/>
          </w:divBdr>
        </w:div>
        <w:div w:id="784235121">
          <w:marLeft w:val="0"/>
          <w:marRight w:val="0"/>
          <w:marTop w:val="0"/>
          <w:marBottom w:val="0"/>
          <w:divBdr>
            <w:top w:val="none" w:sz="0" w:space="0" w:color="auto"/>
            <w:left w:val="none" w:sz="0" w:space="0" w:color="auto"/>
            <w:bottom w:val="none" w:sz="0" w:space="0" w:color="auto"/>
            <w:right w:val="none" w:sz="0" w:space="0" w:color="auto"/>
          </w:divBdr>
        </w:div>
      </w:divsChild>
    </w:div>
    <w:div w:id="1809517577">
      <w:bodyDiv w:val="1"/>
      <w:marLeft w:val="0"/>
      <w:marRight w:val="0"/>
      <w:marTop w:val="0"/>
      <w:marBottom w:val="0"/>
      <w:divBdr>
        <w:top w:val="none" w:sz="0" w:space="0" w:color="auto"/>
        <w:left w:val="none" w:sz="0" w:space="0" w:color="auto"/>
        <w:bottom w:val="none" w:sz="0" w:space="0" w:color="auto"/>
        <w:right w:val="none" w:sz="0" w:space="0" w:color="auto"/>
      </w:divBdr>
      <w:divsChild>
        <w:div w:id="1999921303">
          <w:marLeft w:val="0"/>
          <w:marRight w:val="0"/>
          <w:marTop w:val="0"/>
          <w:marBottom w:val="0"/>
          <w:divBdr>
            <w:top w:val="none" w:sz="0" w:space="0" w:color="auto"/>
            <w:left w:val="none" w:sz="0" w:space="0" w:color="auto"/>
            <w:bottom w:val="none" w:sz="0" w:space="0" w:color="auto"/>
            <w:right w:val="none" w:sz="0" w:space="0" w:color="auto"/>
          </w:divBdr>
        </w:div>
        <w:div w:id="926228467">
          <w:marLeft w:val="0"/>
          <w:marRight w:val="0"/>
          <w:marTop w:val="0"/>
          <w:marBottom w:val="0"/>
          <w:divBdr>
            <w:top w:val="none" w:sz="0" w:space="0" w:color="auto"/>
            <w:left w:val="none" w:sz="0" w:space="0" w:color="auto"/>
            <w:bottom w:val="none" w:sz="0" w:space="0" w:color="auto"/>
            <w:right w:val="none" w:sz="0" w:space="0" w:color="auto"/>
          </w:divBdr>
        </w:div>
        <w:div w:id="1228110350">
          <w:marLeft w:val="0"/>
          <w:marRight w:val="0"/>
          <w:marTop w:val="0"/>
          <w:marBottom w:val="0"/>
          <w:divBdr>
            <w:top w:val="none" w:sz="0" w:space="0" w:color="auto"/>
            <w:left w:val="none" w:sz="0" w:space="0" w:color="auto"/>
            <w:bottom w:val="none" w:sz="0" w:space="0" w:color="auto"/>
            <w:right w:val="none" w:sz="0" w:space="0" w:color="auto"/>
          </w:divBdr>
        </w:div>
        <w:div w:id="463276507">
          <w:marLeft w:val="0"/>
          <w:marRight w:val="0"/>
          <w:marTop w:val="0"/>
          <w:marBottom w:val="0"/>
          <w:divBdr>
            <w:top w:val="none" w:sz="0" w:space="0" w:color="auto"/>
            <w:left w:val="none" w:sz="0" w:space="0" w:color="auto"/>
            <w:bottom w:val="none" w:sz="0" w:space="0" w:color="auto"/>
            <w:right w:val="none" w:sz="0" w:space="0" w:color="auto"/>
          </w:divBdr>
        </w:div>
        <w:div w:id="817185402">
          <w:marLeft w:val="0"/>
          <w:marRight w:val="0"/>
          <w:marTop w:val="0"/>
          <w:marBottom w:val="0"/>
          <w:divBdr>
            <w:top w:val="none" w:sz="0" w:space="0" w:color="auto"/>
            <w:left w:val="none" w:sz="0" w:space="0" w:color="auto"/>
            <w:bottom w:val="none" w:sz="0" w:space="0" w:color="auto"/>
            <w:right w:val="none" w:sz="0" w:space="0" w:color="auto"/>
          </w:divBdr>
        </w:div>
      </w:divsChild>
    </w:div>
    <w:div w:id="1838113065">
      <w:bodyDiv w:val="1"/>
      <w:marLeft w:val="0"/>
      <w:marRight w:val="0"/>
      <w:marTop w:val="0"/>
      <w:marBottom w:val="0"/>
      <w:divBdr>
        <w:top w:val="none" w:sz="0" w:space="0" w:color="auto"/>
        <w:left w:val="none" w:sz="0" w:space="0" w:color="auto"/>
        <w:bottom w:val="none" w:sz="0" w:space="0" w:color="auto"/>
        <w:right w:val="none" w:sz="0" w:space="0" w:color="auto"/>
      </w:divBdr>
    </w:div>
    <w:div w:id="1956055899">
      <w:bodyDiv w:val="1"/>
      <w:marLeft w:val="0"/>
      <w:marRight w:val="0"/>
      <w:marTop w:val="0"/>
      <w:marBottom w:val="0"/>
      <w:divBdr>
        <w:top w:val="none" w:sz="0" w:space="0" w:color="auto"/>
        <w:left w:val="none" w:sz="0" w:space="0" w:color="auto"/>
        <w:bottom w:val="none" w:sz="0" w:space="0" w:color="auto"/>
        <w:right w:val="none" w:sz="0" w:space="0" w:color="auto"/>
      </w:divBdr>
    </w:div>
    <w:div w:id="213223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r.fo/Anordning/182-fra-22-03-2001-ikrafttraeden-for-Faeroerne-af-udlaendingeloven"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31298\AppData\Local\Temp\uppskot-til-r&#237;kisl&#243;gartilm&#230;l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FF2DED1604432E88DEDFE94E3FF361"/>
        <w:category>
          <w:name w:val="Generelt"/>
          <w:gallery w:val="placeholder"/>
        </w:category>
        <w:types>
          <w:type w:val="bbPlcHdr"/>
        </w:types>
        <w:behaviors>
          <w:behavior w:val="content"/>
        </w:behaviors>
        <w:guid w:val="{84582DC7-692D-4663-B28A-F23CF7630980}"/>
      </w:docPartPr>
      <w:docPartBody>
        <w:p w:rsidR="003B5CE4" w:rsidRDefault="00CF60AD">
          <w:pPr>
            <w:pStyle w:val="BCFF2DED1604432E88DEDFE94E3FF361"/>
          </w:pPr>
          <w:r w:rsidRPr="00E82B03">
            <w:rPr>
              <w:rStyle w:val="Pladsholdertekst"/>
            </w:rPr>
            <w:t>Choose an item.</w:t>
          </w:r>
        </w:p>
      </w:docPartBody>
    </w:docPart>
    <w:docPart>
      <w:docPartPr>
        <w:name w:val="F2AA0D10B4444B85B0E6C05794D6FC03"/>
        <w:category>
          <w:name w:val="Generelt"/>
          <w:gallery w:val="placeholder"/>
        </w:category>
        <w:types>
          <w:type w:val="bbPlcHdr"/>
        </w:types>
        <w:behaviors>
          <w:behavior w:val="content"/>
        </w:behaviors>
        <w:guid w:val="{C2CF429A-1061-4AB6-A3B2-1EFD6914B2A7}"/>
      </w:docPartPr>
      <w:docPartBody>
        <w:p w:rsidR="003B5CE4" w:rsidRDefault="00CF60AD">
          <w:pPr>
            <w:pStyle w:val="F2AA0D10B4444B85B0E6C05794D6FC03"/>
          </w:pPr>
          <w:r w:rsidRPr="00E82B03">
            <w:rPr>
              <w:rStyle w:val="Pladsholdertekst"/>
            </w:rPr>
            <w:t>Choose an item.</w:t>
          </w:r>
        </w:p>
      </w:docPartBody>
    </w:docPart>
    <w:docPart>
      <w:docPartPr>
        <w:name w:val="DD4E0EEB29A648FC96F6480AD4640538"/>
        <w:category>
          <w:name w:val="Generelt"/>
          <w:gallery w:val="placeholder"/>
        </w:category>
        <w:types>
          <w:type w:val="bbPlcHdr"/>
        </w:types>
        <w:behaviors>
          <w:behavior w:val="content"/>
        </w:behaviors>
        <w:guid w:val="{A4E401CE-7903-432F-BB54-F263FA886F12}"/>
      </w:docPartPr>
      <w:docPartBody>
        <w:p w:rsidR="003B5CE4" w:rsidRDefault="00CF60AD">
          <w:pPr>
            <w:pStyle w:val="DD4E0EEB29A648FC96F6480AD4640538"/>
          </w:pPr>
          <w:r w:rsidRPr="00E82B03">
            <w:rPr>
              <w:rStyle w:val="Pladsholdertekst"/>
            </w:rPr>
            <w:t>Choose an item.</w:t>
          </w:r>
        </w:p>
      </w:docPartBody>
    </w:docPart>
    <w:docPart>
      <w:docPartPr>
        <w:name w:val="6BC1455FDF43455B818B85CF3FEAEBE9"/>
        <w:category>
          <w:name w:val="Generelt"/>
          <w:gallery w:val="placeholder"/>
        </w:category>
        <w:types>
          <w:type w:val="bbPlcHdr"/>
        </w:types>
        <w:behaviors>
          <w:behavior w:val="content"/>
        </w:behaviors>
        <w:guid w:val="{88A5B46B-72B4-4E6B-81DD-D6862E7ABAD8}"/>
      </w:docPartPr>
      <w:docPartBody>
        <w:p w:rsidR="003B5CE4" w:rsidRDefault="00CF60AD">
          <w:pPr>
            <w:pStyle w:val="6BC1455FDF43455B818B85CF3FEAEBE9"/>
          </w:pPr>
          <w:r w:rsidRPr="00E82B03">
            <w:rPr>
              <w:rStyle w:val="Pladsholdertekst"/>
            </w:rPr>
            <w:t>Choose an item.</w:t>
          </w:r>
        </w:p>
      </w:docPartBody>
    </w:docPart>
    <w:docPart>
      <w:docPartPr>
        <w:name w:val="E3E4B0EABE3540B7B536FAED7C4DD466"/>
        <w:category>
          <w:name w:val="Generelt"/>
          <w:gallery w:val="placeholder"/>
        </w:category>
        <w:types>
          <w:type w:val="bbPlcHdr"/>
        </w:types>
        <w:behaviors>
          <w:behavior w:val="content"/>
        </w:behaviors>
        <w:guid w:val="{66BEA61A-1028-4943-A049-29405756EE54}"/>
      </w:docPartPr>
      <w:docPartBody>
        <w:p w:rsidR="003B5CE4" w:rsidRDefault="00CF60AD">
          <w:pPr>
            <w:pStyle w:val="E3E4B0EABE3540B7B536FAED7C4DD466"/>
          </w:pPr>
          <w:r w:rsidRPr="00E82B03">
            <w:rPr>
              <w:rStyle w:val="Pladsholdertekst"/>
            </w:rPr>
            <w:t>Choose an item.</w:t>
          </w:r>
        </w:p>
      </w:docPartBody>
    </w:docPart>
    <w:docPart>
      <w:docPartPr>
        <w:name w:val="1D44239087EB4D6395050CF8583A0332"/>
        <w:category>
          <w:name w:val="Generelt"/>
          <w:gallery w:val="placeholder"/>
        </w:category>
        <w:types>
          <w:type w:val="bbPlcHdr"/>
        </w:types>
        <w:behaviors>
          <w:behavior w:val="content"/>
        </w:behaviors>
        <w:guid w:val="{1EBF791C-B6D2-4C7F-BCDD-840A2F2B54A6}"/>
      </w:docPartPr>
      <w:docPartBody>
        <w:p w:rsidR="003B5CE4" w:rsidRDefault="00CF60AD">
          <w:pPr>
            <w:pStyle w:val="1D44239087EB4D6395050CF8583A0332"/>
          </w:pPr>
          <w:r w:rsidRPr="00E82B03">
            <w:rPr>
              <w:rStyle w:val="Pladsholdertekst"/>
            </w:rPr>
            <w:t>Choose an item.</w:t>
          </w:r>
        </w:p>
      </w:docPartBody>
    </w:docPart>
    <w:docPart>
      <w:docPartPr>
        <w:name w:val="0A0C0C6F0C4F445B9462F16080059C99"/>
        <w:category>
          <w:name w:val="Generelt"/>
          <w:gallery w:val="placeholder"/>
        </w:category>
        <w:types>
          <w:type w:val="bbPlcHdr"/>
        </w:types>
        <w:behaviors>
          <w:behavior w:val="content"/>
        </w:behaviors>
        <w:guid w:val="{CE9E8212-D31F-49A4-9309-CC3E7950BDFD}"/>
      </w:docPartPr>
      <w:docPartBody>
        <w:p w:rsidR="003B5CE4" w:rsidRDefault="00CF60AD">
          <w:pPr>
            <w:pStyle w:val="0A0C0C6F0C4F445B9462F16080059C99"/>
          </w:pPr>
          <w:r w:rsidRPr="00E82B03">
            <w:rPr>
              <w:rStyle w:val="Pladsholdertekst"/>
            </w:rPr>
            <w:t>Choose an item.</w:t>
          </w:r>
        </w:p>
      </w:docPartBody>
    </w:docPart>
    <w:docPart>
      <w:docPartPr>
        <w:name w:val="731AE584082646AEACEF78216B99763B"/>
        <w:category>
          <w:name w:val="Generelt"/>
          <w:gallery w:val="placeholder"/>
        </w:category>
        <w:types>
          <w:type w:val="bbPlcHdr"/>
        </w:types>
        <w:behaviors>
          <w:behavior w:val="content"/>
        </w:behaviors>
        <w:guid w:val="{DF2FE1D5-54C5-42CA-BF6E-5F00E3E1DDF7}"/>
      </w:docPartPr>
      <w:docPartBody>
        <w:p w:rsidR="003B5CE4" w:rsidRDefault="00CF60AD">
          <w:pPr>
            <w:pStyle w:val="731AE584082646AEACEF78216B99763B"/>
          </w:pPr>
          <w:r w:rsidRPr="00E82B03">
            <w:rPr>
              <w:rStyle w:val="Pladsholdertekst"/>
            </w:rPr>
            <w:t>Choose an item.</w:t>
          </w:r>
        </w:p>
      </w:docPartBody>
    </w:docPart>
    <w:docPart>
      <w:docPartPr>
        <w:name w:val="6C8447B07A6F4871AA9A342D2ED2265B"/>
        <w:category>
          <w:name w:val="Generelt"/>
          <w:gallery w:val="placeholder"/>
        </w:category>
        <w:types>
          <w:type w:val="bbPlcHdr"/>
        </w:types>
        <w:behaviors>
          <w:behavior w:val="content"/>
        </w:behaviors>
        <w:guid w:val="{530EAD44-0369-4A61-9AC0-0B9EC0E8DFBD}"/>
      </w:docPartPr>
      <w:docPartBody>
        <w:p w:rsidR="003B5CE4" w:rsidRDefault="00CF60AD">
          <w:pPr>
            <w:pStyle w:val="6C8447B07A6F4871AA9A342D2ED2265B"/>
          </w:pPr>
          <w:r w:rsidRPr="00E82B03">
            <w:rPr>
              <w:rStyle w:val="Pladsholdertekst"/>
            </w:rPr>
            <w:t>Choose an item.</w:t>
          </w:r>
        </w:p>
      </w:docPartBody>
    </w:docPart>
    <w:docPart>
      <w:docPartPr>
        <w:name w:val="22DB26D2EBB94201BAF2E582BA5E7708"/>
        <w:category>
          <w:name w:val="Generelt"/>
          <w:gallery w:val="placeholder"/>
        </w:category>
        <w:types>
          <w:type w:val="bbPlcHdr"/>
        </w:types>
        <w:behaviors>
          <w:behavior w:val="content"/>
        </w:behaviors>
        <w:guid w:val="{3486A5E1-0911-4C43-A163-EA262CF4665C}"/>
      </w:docPartPr>
      <w:docPartBody>
        <w:p w:rsidR="003B5CE4" w:rsidRDefault="00CF60AD">
          <w:pPr>
            <w:pStyle w:val="22DB26D2EBB94201BAF2E582BA5E7708"/>
          </w:pPr>
          <w:r w:rsidRPr="00E82B03">
            <w:rPr>
              <w:rStyle w:val="Pladsholdertekst"/>
            </w:rPr>
            <w:t>Choose an item.</w:t>
          </w:r>
        </w:p>
      </w:docPartBody>
    </w:docPart>
    <w:docPart>
      <w:docPartPr>
        <w:name w:val="BFE213AA6218448486A09AB470DA15A2"/>
        <w:category>
          <w:name w:val="Generelt"/>
          <w:gallery w:val="placeholder"/>
        </w:category>
        <w:types>
          <w:type w:val="bbPlcHdr"/>
        </w:types>
        <w:behaviors>
          <w:behavior w:val="content"/>
        </w:behaviors>
        <w:guid w:val="{5EC54F83-403E-4073-BE2D-98EECE1D4830}"/>
      </w:docPartPr>
      <w:docPartBody>
        <w:p w:rsidR="003B5CE4" w:rsidRDefault="00CF60AD">
          <w:pPr>
            <w:pStyle w:val="BFE213AA6218448486A09AB470DA15A2"/>
          </w:pPr>
          <w:r w:rsidRPr="00E82B03">
            <w:rPr>
              <w:rStyle w:val="Pladsholdertekst"/>
            </w:rPr>
            <w:t>Choose an item.</w:t>
          </w:r>
        </w:p>
      </w:docPartBody>
    </w:docPart>
    <w:docPart>
      <w:docPartPr>
        <w:name w:val="A3A80658D6694A1BBE54368033AE3BF9"/>
        <w:category>
          <w:name w:val="Generelt"/>
          <w:gallery w:val="placeholder"/>
        </w:category>
        <w:types>
          <w:type w:val="bbPlcHdr"/>
        </w:types>
        <w:behaviors>
          <w:behavior w:val="content"/>
        </w:behaviors>
        <w:guid w:val="{52D2D940-45DD-4874-ADCA-D19ECC29FC5B}"/>
      </w:docPartPr>
      <w:docPartBody>
        <w:p w:rsidR="003B5CE4" w:rsidRDefault="00CF60AD">
          <w:pPr>
            <w:pStyle w:val="A3A80658D6694A1BBE54368033AE3BF9"/>
          </w:pPr>
          <w:r w:rsidRPr="00E82B03">
            <w:rPr>
              <w:rStyle w:val="Pladsholdertekst"/>
            </w:rPr>
            <w:t>Choose an item.</w:t>
          </w:r>
        </w:p>
      </w:docPartBody>
    </w:docPart>
    <w:docPart>
      <w:docPartPr>
        <w:name w:val="6D05F18F4F304D8BA63594D6107F119C"/>
        <w:category>
          <w:name w:val="Generelt"/>
          <w:gallery w:val="placeholder"/>
        </w:category>
        <w:types>
          <w:type w:val="bbPlcHdr"/>
        </w:types>
        <w:behaviors>
          <w:behavior w:val="content"/>
        </w:behaviors>
        <w:guid w:val="{E20BDCB2-9E3F-4BAE-87CB-034B201C2313}"/>
      </w:docPartPr>
      <w:docPartBody>
        <w:p w:rsidR="003B5CE4" w:rsidRDefault="00CF60AD">
          <w:pPr>
            <w:pStyle w:val="6D05F18F4F304D8BA63594D6107F119C"/>
          </w:pPr>
          <w:r w:rsidRPr="00E82B03">
            <w:rPr>
              <w:rStyle w:val="Pladsholdertekst"/>
            </w:rPr>
            <w:t>Choose an item.</w:t>
          </w:r>
        </w:p>
      </w:docPartBody>
    </w:docPart>
    <w:docPart>
      <w:docPartPr>
        <w:name w:val="C0ABF095597F4F21A95D483E4A4EF4C9"/>
        <w:category>
          <w:name w:val="Generelt"/>
          <w:gallery w:val="placeholder"/>
        </w:category>
        <w:types>
          <w:type w:val="bbPlcHdr"/>
        </w:types>
        <w:behaviors>
          <w:behavior w:val="content"/>
        </w:behaviors>
        <w:guid w:val="{E04D5208-7CF0-49B3-8296-7558A7F83B5A}"/>
      </w:docPartPr>
      <w:docPartBody>
        <w:p w:rsidR="003B5CE4" w:rsidRDefault="00CF60AD">
          <w:pPr>
            <w:pStyle w:val="C0ABF095597F4F21A95D483E4A4EF4C9"/>
          </w:pPr>
          <w:r w:rsidRPr="00E82B03">
            <w:rPr>
              <w:rStyle w:val="Pladsholdertekst"/>
            </w:rPr>
            <w:t>Choose an item.</w:t>
          </w:r>
        </w:p>
      </w:docPartBody>
    </w:docPart>
    <w:docPart>
      <w:docPartPr>
        <w:name w:val="B6E1904A01034428A07C1B427977960C"/>
        <w:category>
          <w:name w:val="Generelt"/>
          <w:gallery w:val="placeholder"/>
        </w:category>
        <w:types>
          <w:type w:val="bbPlcHdr"/>
        </w:types>
        <w:behaviors>
          <w:behavior w:val="content"/>
        </w:behaviors>
        <w:guid w:val="{6845C0CA-16C2-4A9C-92E4-E2C857753EBD}"/>
      </w:docPartPr>
      <w:docPartBody>
        <w:p w:rsidR="003B5CE4" w:rsidRDefault="00CF60AD">
          <w:pPr>
            <w:pStyle w:val="B6E1904A01034428A07C1B427977960C"/>
          </w:pPr>
          <w:r w:rsidRPr="00E82B03">
            <w:rPr>
              <w:rStyle w:val="Pladsholdertekst"/>
            </w:rPr>
            <w:t>Choose an item.</w:t>
          </w:r>
        </w:p>
      </w:docPartBody>
    </w:docPart>
    <w:docPart>
      <w:docPartPr>
        <w:name w:val="9ED7405D1F31495DAE68DCE1439CBA86"/>
        <w:category>
          <w:name w:val="Generelt"/>
          <w:gallery w:val="placeholder"/>
        </w:category>
        <w:types>
          <w:type w:val="bbPlcHdr"/>
        </w:types>
        <w:behaviors>
          <w:behavior w:val="content"/>
        </w:behaviors>
        <w:guid w:val="{046D31C4-F641-4B97-8589-6328CEA78118}"/>
      </w:docPartPr>
      <w:docPartBody>
        <w:p w:rsidR="003B5CE4" w:rsidRDefault="00CF60AD">
          <w:pPr>
            <w:pStyle w:val="9ED7405D1F31495DAE68DCE1439CBA86"/>
          </w:pPr>
          <w:r w:rsidRPr="00E82B03">
            <w:rPr>
              <w:rStyle w:val="Pladsholdertekst"/>
            </w:rPr>
            <w:t>Choose an item.</w:t>
          </w:r>
        </w:p>
      </w:docPartBody>
    </w:docPart>
    <w:docPart>
      <w:docPartPr>
        <w:name w:val="C3D8CCBAB50F4AF290FA06D330413BC5"/>
        <w:category>
          <w:name w:val="Generelt"/>
          <w:gallery w:val="placeholder"/>
        </w:category>
        <w:types>
          <w:type w:val="bbPlcHdr"/>
        </w:types>
        <w:behaviors>
          <w:behavior w:val="content"/>
        </w:behaviors>
        <w:guid w:val="{3659CB3E-6D17-4AF6-B00D-EAE24FB15CCE}"/>
      </w:docPartPr>
      <w:docPartBody>
        <w:p w:rsidR="003B5CE4" w:rsidRDefault="00CF60AD">
          <w:pPr>
            <w:pStyle w:val="C3D8CCBAB50F4AF290FA06D330413BC5"/>
          </w:pPr>
          <w:r w:rsidRPr="00E82B03">
            <w:rPr>
              <w:rStyle w:val="Pladsholdertekst"/>
            </w:rPr>
            <w:t>Choose an item.</w:t>
          </w:r>
        </w:p>
      </w:docPartBody>
    </w:docPart>
    <w:docPart>
      <w:docPartPr>
        <w:name w:val="CE8DAE0A3E5546BF8AE272251C404D87"/>
        <w:category>
          <w:name w:val="Generelt"/>
          <w:gallery w:val="placeholder"/>
        </w:category>
        <w:types>
          <w:type w:val="bbPlcHdr"/>
        </w:types>
        <w:behaviors>
          <w:behavior w:val="content"/>
        </w:behaviors>
        <w:guid w:val="{380BE643-972E-4A47-8CFF-D8BA1B8B496E}"/>
      </w:docPartPr>
      <w:docPartBody>
        <w:p w:rsidR="003B5CE4" w:rsidRDefault="00CF60AD">
          <w:pPr>
            <w:pStyle w:val="CE8DAE0A3E5546BF8AE272251C404D87"/>
          </w:pPr>
          <w:r w:rsidRPr="00E82B03">
            <w:rPr>
              <w:rStyle w:val="Pladsholdertekst"/>
            </w:rPr>
            <w:t>Choose an item.</w:t>
          </w:r>
        </w:p>
      </w:docPartBody>
    </w:docPart>
    <w:docPart>
      <w:docPartPr>
        <w:name w:val="0C928A7EE4BF44B0929E2128C5B8087E"/>
        <w:category>
          <w:name w:val="Generelt"/>
          <w:gallery w:val="placeholder"/>
        </w:category>
        <w:types>
          <w:type w:val="bbPlcHdr"/>
        </w:types>
        <w:behaviors>
          <w:behavior w:val="content"/>
        </w:behaviors>
        <w:guid w:val="{40A030FB-1DD9-41DF-B059-BF2D0A5E6F2F}"/>
      </w:docPartPr>
      <w:docPartBody>
        <w:p w:rsidR="003B5CE4" w:rsidRDefault="00CF60AD">
          <w:pPr>
            <w:pStyle w:val="0C928A7EE4BF44B0929E2128C5B8087E"/>
          </w:pPr>
          <w:r w:rsidRPr="00E82B03">
            <w:rPr>
              <w:rStyle w:val="Pladsholdertekst"/>
            </w:rPr>
            <w:t>Choose an item.</w:t>
          </w:r>
        </w:p>
      </w:docPartBody>
    </w:docPart>
    <w:docPart>
      <w:docPartPr>
        <w:name w:val="3A72F61051DE4401B10A035A1F671111"/>
        <w:category>
          <w:name w:val="Generelt"/>
          <w:gallery w:val="placeholder"/>
        </w:category>
        <w:types>
          <w:type w:val="bbPlcHdr"/>
        </w:types>
        <w:behaviors>
          <w:behavior w:val="content"/>
        </w:behaviors>
        <w:guid w:val="{56058D74-073A-4350-A314-6F38AA3DE714}"/>
      </w:docPartPr>
      <w:docPartBody>
        <w:p w:rsidR="003B5CE4" w:rsidRDefault="00CF60AD">
          <w:pPr>
            <w:pStyle w:val="3A72F61051DE4401B10A035A1F671111"/>
          </w:pPr>
          <w:r w:rsidRPr="00E82B03">
            <w:rPr>
              <w:rStyle w:val="Pladsholdertekst"/>
            </w:rPr>
            <w:t>Choose an item.</w:t>
          </w:r>
        </w:p>
      </w:docPartBody>
    </w:docPart>
    <w:docPart>
      <w:docPartPr>
        <w:name w:val="E7C3112C4D5749BFB857EFC9A459D0CD"/>
        <w:category>
          <w:name w:val="Generelt"/>
          <w:gallery w:val="placeholder"/>
        </w:category>
        <w:types>
          <w:type w:val="bbPlcHdr"/>
        </w:types>
        <w:behaviors>
          <w:behavior w:val="content"/>
        </w:behaviors>
        <w:guid w:val="{ECA2775A-9A12-44C8-A01A-4DD3FC7FFEAE}"/>
      </w:docPartPr>
      <w:docPartBody>
        <w:p w:rsidR="003B5CE4" w:rsidRDefault="00CF60AD">
          <w:pPr>
            <w:pStyle w:val="E7C3112C4D5749BFB857EFC9A459D0CD"/>
          </w:pPr>
          <w:r w:rsidRPr="00E82B03">
            <w:rPr>
              <w:rStyle w:val="Pladsholdertekst"/>
            </w:rPr>
            <w:t>Choose an item.</w:t>
          </w:r>
        </w:p>
      </w:docPartBody>
    </w:docPart>
    <w:docPart>
      <w:docPartPr>
        <w:name w:val="31017D0A756642169B300A7061AD35DF"/>
        <w:category>
          <w:name w:val="Generelt"/>
          <w:gallery w:val="placeholder"/>
        </w:category>
        <w:types>
          <w:type w:val="bbPlcHdr"/>
        </w:types>
        <w:behaviors>
          <w:behavior w:val="content"/>
        </w:behaviors>
        <w:guid w:val="{33B486C3-B001-42F1-AD92-4DAE876BEA9C}"/>
      </w:docPartPr>
      <w:docPartBody>
        <w:p w:rsidR="003B5CE4" w:rsidRDefault="00CF60AD">
          <w:pPr>
            <w:pStyle w:val="31017D0A756642169B300A7061AD35DF"/>
          </w:pPr>
          <w:r w:rsidRPr="00E82B03">
            <w:rPr>
              <w:rStyle w:val="Pladsholderteks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0AD"/>
    <w:rsid w:val="00034ACB"/>
    <w:rsid w:val="002660EC"/>
    <w:rsid w:val="00280A20"/>
    <w:rsid w:val="003B5CE4"/>
    <w:rsid w:val="003D17C2"/>
    <w:rsid w:val="004570D3"/>
    <w:rsid w:val="0082604E"/>
    <w:rsid w:val="009821DA"/>
    <w:rsid w:val="00B06D59"/>
    <w:rsid w:val="00CC4B58"/>
    <w:rsid w:val="00CF60AD"/>
    <w:rsid w:val="00D222F1"/>
    <w:rsid w:val="00D50E7C"/>
    <w:rsid w:val="00D76076"/>
    <w:rsid w:val="00D8287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BCFF2DED1604432E88DEDFE94E3FF361">
    <w:name w:val="BCFF2DED1604432E88DEDFE94E3FF361"/>
  </w:style>
  <w:style w:type="paragraph" w:customStyle="1" w:styleId="F2AA0D10B4444B85B0E6C05794D6FC03">
    <w:name w:val="F2AA0D10B4444B85B0E6C05794D6FC03"/>
  </w:style>
  <w:style w:type="paragraph" w:customStyle="1" w:styleId="DD4E0EEB29A648FC96F6480AD4640538">
    <w:name w:val="DD4E0EEB29A648FC96F6480AD4640538"/>
  </w:style>
  <w:style w:type="paragraph" w:customStyle="1" w:styleId="6BC1455FDF43455B818B85CF3FEAEBE9">
    <w:name w:val="6BC1455FDF43455B818B85CF3FEAEBE9"/>
  </w:style>
  <w:style w:type="paragraph" w:customStyle="1" w:styleId="E3E4B0EABE3540B7B536FAED7C4DD466">
    <w:name w:val="E3E4B0EABE3540B7B536FAED7C4DD466"/>
  </w:style>
  <w:style w:type="paragraph" w:customStyle="1" w:styleId="1D44239087EB4D6395050CF8583A0332">
    <w:name w:val="1D44239087EB4D6395050CF8583A0332"/>
  </w:style>
  <w:style w:type="paragraph" w:customStyle="1" w:styleId="0A0C0C6F0C4F445B9462F16080059C99">
    <w:name w:val="0A0C0C6F0C4F445B9462F16080059C99"/>
  </w:style>
  <w:style w:type="paragraph" w:customStyle="1" w:styleId="731AE584082646AEACEF78216B99763B">
    <w:name w:val="731AE584082646AEACEF78216B99763B"/>
  </w:style>
  <w:style w:type="paragraph" w:customStyle="1" w:styleId="6C8447B07A6F4871AA9A342D2ED2265B">
    <w:name w:val="6C8447B07A6F4871AA9A342D2ED2265B"/>
  </w:style>
  <w:style w:type="paragraph" w:customStyle="1" w:styleId="22DB26D2EBB94201BAF2E582BA5E7708">
    <w:name w:val="22DB26D2EBB94201BAF2E582BA5E7708"/>
  </w:style>
  <w:style w:type="paragraph" w:customStyle="1" w:styleId="BFE213AA6218448486A09AB470DA15A2">
    <w:name w:val="BFE213AA6218448486A09AB470DA15A2"/>
  </w:style>
  <w:style w:type="paragraph" w:customStyle="1" w:styleId="A3A80658D6694A1BBE54368033AE3BF9">
    <w:name w:val="A3A80658D6694A1BBE54368033AE3BF9"/>
  </w:style>
  <w:style w:type="paragraph" w:customStyle="1" w:styleId="6D05F18F4F304D8BA63594D6107F119C">
    <w:name w:val="6D05F18F4F304D8BA63594D6107F119C"/>
  </w:style>
  <w:style w:type="paragraph" w:customStyle="1" w:styleId="C0ABF095597F4F21A95D483E4A4EF4C9">
    <w:name w:val="C0ABF095597F4F21A95D483E4A4EF4C9"/>
  </w:style>
  <w:style w:type="paragraph" w:customStyle="1" w:styleId="B6E1904A01034428A07C1B427977960C">
    <w:name w:val="B6E1904A01034428A07C1B427977960C"/>
  </w:style>
  <w:style w:type="paragraph" w:customStyle="1" w:styleId="9ED7405D1F31495DAE68DCE1439CBA86">
    <w:name w:val="9ED7405D1F31495DAE68DCE1439CBA86"/>
  </w:style>
  <w:style w:type="paragraph" w:customStyle="1" w:styleId="C3D8CCBAB50F4AF290FA06D330413BC5">
    <w:name w:val="C3D8CCBAB50F4AF290FA06D330413BC5"/>
  </w:style>
  <w:style w:type="paragraph" w:customStyle="1" w:styleId="CE8DAE0A3E5546BF8AE272251C404D87">
    <w:name w:val="CE8DAE0A3E5546BF8AE272251C404D87"/>
  </w:style>
  <w:style w:type="paragraph" w:customStyle="1" w:styleId="0C928A7EE4BF44B0929E2128C5B8087E">
    <w:name w:val="0C928A7EE4BF44B0929E2128C5B8087E"/>
  </w:style>
  <w:style w:type="paragraph" w:customStyle="1" w:styleId="3A72F61051DE4401B10A035A1F671111">
    <w:name w:val="3A72F61051DE4401B10A035A1F671111"/>
  </w:style>
  <w:style w:type="paragraph" w:customStyle="1" w:styleId="E7C3112C4D5749BFB857EFC9A459D0CD">
    <w:name w:val="E7C3112C4D5749BFB857EFC9A459D0CD"/>
  </w:style>
  <w:style w:type="paragraph" w:customStyle="1" w:styleId="31017D0A756642169B300A7061AD35DF">
    <w:name w:val="31017D0A756642169B300A7061AD35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0349D-4BD3-4062-A031-F9BF18951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uppskot-til-ríkislógartilmæli</Template>
  <TotalTime>0</TotalTime>
  <Pages>15</Pages>
  <Words>4505</Words>
  <Characters>27485</Characters>
  <Application>Microsoft Office Word</Application>
  <DocSecurity>0</DocSecurity>
  <Lines>229</Lines>
  <Paragraphs>63</Paragraphs>
  <ScaleCrop>false</ScaleCrop>
  <HeadingPairs>
    <vt:vector size="2" baseType="variant">
      <vt:variant>
        <vt:lpstr>Titel</vt:lpstr>
      </vt:variant>
      <vt:variant>
        <vt:i4>1</vt:i4>
      </vt:variant>
    </vt:vector>
  </HeadingPairs>
  <TitlesOfParts>
    <vt:vector size="1" baseType="lpstr">
      <vt:lpstr>Uppskot til ríkislógartilmæli</vt:lpstr>
    </vt:vector>
  </TitlesOfParts>
  <Company>Lógatænastan</Company>
  <LinksUpToDate>false</LinksUpToDate>
  <CharactersWithSpaces>31927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Uppskot til ríkislógartilmæli</dc:title>
  <dc:subject>Uppskot til Løgtingslóg</dc:subject>
  <dc:creator>Elisabeth Fransiska Rasmussen</dc:creator>
  <cp:keywords>4. útgáva - januar 2019</cp:keywords>
  <dc:description>Uppskot til ríkislógartilmæli 4. útgáva - januar 2019</dc:description>
  <cp:lastModifiedBy>Elisabeth Fransiska Rasmussen</cp:lastModifiedBy>
  <cp:revision>2</cp:revision>
  <cp:lastPrinted>2018-11-26T13:54:00Z</cp:lastPrinted>
  <dcterms:created xsi:type="dcterms:W3CDTF">2019-01-21T15:17:00Z</dcterms:created>
  <dcterms:modified xsi:type="dcterms:W3CDTF">2019-01-21T15:17:00Z</dcterms:modified>
  <cp:contentStatus>1. útgáva - mars 2016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